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B3" w:rsidRPr="00E95E9A" w:rsidRDefault="00DC53A9" w:rsidP="00F632D9">
      <w:pPr>
        <w:jc w:val="center"/>
        <w:rPr>
          <w:rFonts w:ascii="Times New Roman" w:hAnsi="Times New Roman" w:cs="Times New Roman"/>
          <w:b/>
          <w:sz w:val="24"/>
          <w:szCs w:val="24"/>
        </w:rPr>
      </w:pPr>
      <w:r w:rsidRPr="00E95E9A">
        <w:rPr>
          <w:rFonts w:ascii="Times New Roman" w:hAnsi="Times New Roman" w:cs="Times New Roman"/>
          <w:b/>
          <w:sz w:val="24"/>
          <w:szCs w:val="24"/>
        </w:rPr>
        <w:t>П</w:t>
      </w:r>
      <w:r w:rsidR="0070795B" w:rsidRPr="00E95E9A">
        <w:rPr>
          <w:rFonts w:ascii="Times New Roman" w:hAnsi="Times New Roman" w:cs="Times New Roman"/>
          <w:b/>
          <w:sz w:val="24"/>
          <w:szCs w:val="24"/>
        </w:rPr>
        <w:t>РОПОЗИЦІЇ</w:t>
      </w:r>
    </w:p>
    <w:p w:rsidR="007E1854" w:rsidRPr="00E95E9A" w:rsidRDefault="007E1854" w:rsidP="00F632D9">
      <w:pPr>
        <w:jc w:val="center"/>
        <w:rPr>
          <w:rFonts w:ascii="Times New Roman" w:hAnsi="Times New Roman" w:cs="Times New Roman"/>
          <w:b/>
          <w:sz w:val="24"/>
          <w:szCs w:val="24"/>
        </w:rPr>
      </w:pPr>
      <w:r w:rsidRPr="00E95E9A">
        <w:rPr>
          <w:rFonts w:ascii="Times New Roman" w:hAnsi="Times New Roman" w:cs="Times New Roman"/>
          <w:b/>
          <w:sz w:val="24"/>
          <w:szCs w:val="24"/>
        </w:rPr>
        <w:t>д</w:t>
      </w:r>
      <w:r w:rsidR="00DC53A9" w:rsidRPr="00E95E9A">
        <w:rPr>
          <w:rFonts w:ascii="Times New Roman" w:hAnsi="Times New Roman" w:cs="Times New Roman"/>
          <w:b/>
          <w:sz w:val="24"/>
          <w:szCs w:val="24"/>
        </w:rPr>
        <w:t>о проекту рекомендацій</w:t>
      </w:r>
      <w:r w:rsidRPr="00E95E9A">
        <w:rPr>
          <w:rFonts w:ascii="Times New Roman" w:hAnsi="Times New Roman" w:cs="Times New Roman"/>
          <w:b/>
          <w:sz w:val="24"/>
          <w:szCs w:val="24"/>
        </w:rPr>
        <w:t xml:space="preserve"> учасників слухань на тему</w:t>
      </w:r>
    </w:p>
    <w:p w:rsidR="007E1854" w:rsidRPr="00E95E9A" w:rsidRDefault="007E1854" w:rsidP="00F632D9">
      <w:pPr>
        <w:jc w:val="center"/>
        <w:rPr>
          <w:rFonts w:ascii="Times New Roman" w:hAnsi="Times New Roman" w:cs="Times New Roman"/>
          <w:b/>
          <w:sz w:val="24"/>
          <w:szCs w:val="24"/>
        </w:rPr>
      </w:pPr>
      <w:r w:rsidRPr="00E95E9A">
        <w:rPr>
          <w:rFonts w:ascii="Times New Roman" w:hAnsi="Times New Roman" w:cs="Times New Roman"/>
          <w:b/>
          <w:sz w:val="24"/>
          <w:szCs w:val="24"/>
        </w:rPr>
        <w:t>«Захист прав і свобод громадян України, які перебувають</w:t>
      </w:r>
    </w:p>
    <w:p w:rsidR="007E1854" w:rsidRPr="00E95E9A" w:rsidRDefault="007E1854" w:rsidP="00F632D9">
      <w:pPr>
        <w:jc w:val="center"/>
        <w:rPr>
          <w:rFonts w:ascii="Times New Roman" w:hAnsi="Times New Roman" w:cs="Times New Roman"/>
          <w:b/>
          <w:sz w:val="24"/>
          <w:szCs w:val="24"/>
        </w:rPr>
      </w:pPr>
      <w:r w:rsidRPr="00E95E9A">
        <w:rPr>
          <w:rFonts w:ascii="Times New Roman" w:hAnsi="Times New Roman" w:cs="Times New Roman"/>
          <w:b/>
          <w:sz w:val="24"/>
          <w:szCs w:val="24"/>
        </w:rPr>
        <w:t>на території держав-членів ЄС та інших держав як тимчасово переміщені особи,</w:t>
      </w:r>
    </w:p>
    <w:p w:rsidR="007E1854" w:rsidRPr="00E95E9A" w:rsidRDefault="007E1854" w:rsidP="00F632D9">
      <w:pPr>
        <w:jc w:val="center"/>
        <w:rPr>
          <w:rFonts w:ascii="Times New Roman" w:hAnsi="Times New Roman" w:cs="Times New Roman"/>
          <w:b/>
          <w:sz w:val="24"/>
          <w:szCs w:val="24"/>
        </w:rPr>
      </w:pPr>
      <w:r w:rsidRPr="00E95E9A">
        <w:rPr>
          <w:rFonts w:ascii="Times New Roman" w:hAnsi="Times New Roman" w:cs="Times New Roman"/>
          <w:b/>
          <w:sz w:val="24"/>
          <w:szCs w:val="24"/>
        </w:rPr>
        <w:t>внаслідок збройної агресії Російської Федерації»</w:t>
      </w:r>
    </w:p>
    <w:p w:rsidR="007D280F" w:rsidRPr="00E95E9A" w:rsidRDefault="007D280F" w:rsidP="005B602B">
      <w:pPr>
        <w:pStyle w:val="a3"/>
        <w:numPr>
          <w:ilvl w:val="0"/>
          <w:numId w:val="1"/>
        </w:numPr>
        <w:shd w:val="clear" w:color="auto" w:fill="FFFFFF"/>
        <w:tabs>
          <w:tab w:val="left" w:pos="142"/>
          <w:tab w:val="left" w:pos="851"/>
        </w:tabs>
        <w:ind w:left="0" w:firstLine="567"/>
        <w:jc w:val="both"/>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Вступ</w:t>
      </w:r>
    </w:p>
    <w:p w:rsidR="00873912" w:rsidRPr="00873912" w:rsidRDefault="00873912" w:rsidP="00873912">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 xml:space="preserve">Нині завершується збір пропозицій до рекомендацій учасників слухань, які відбулися 15 червня у Комітеті Верховній Раді України з питань соціальної політики та захисту прав ветеранів відбулися слухання на тему «Захист прав і свобод громадян України, які перебувають на території держав-членів ЄС та інших держав як тимчасово переміщені особи, внаслідок збройної агресії Російської Федерації». </w:t>
      </w:r>
    </w:p>
    <w:p w:rsidR="00291F85" w:rsidRDefault="00291F85" w:rsidP="00E95E9A">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Спершу хочу подякувати організаторів слухань за запрошення до роботи над такою важливою темою на сьогодні</w:t>
      </w:r>
      <w:r w:rsidR="0041052C">
        <w:rPr>
          <w:rFonts w:ascii="Times New Roman" w:eastAsia="Times New Roman" w:hAnsi="Times New Roman" w:cs="Times New Roman"/>
          <w:color w:val="050505"/>
          <w:sz w:val="24"/>
          <w:szCs w:val="24"/>
          <w:lang w:eastAsia="uk-UA"/>
        </w:rPr>
        <w:t xml:space="preserve">, коли в Україні </w:t>
      </w:r>
      <w:r w:rsidR="002A794D">
        <w:rPr>
          <w:rFonts w:ascii="Times New Roman" w:eastAsia="Times New Roman" w:hAnsi="Times New Roman" w:cs="Times New Roman"/>
          <w:color w:val="050505"/>
          <w:sz w:val="24"/>
          <w:szCs w:val="24"/>
          <w:lang w:eastAsia="uk-UA"/>
        </w:rPr>
        <w:t xml:space="preserve">більше </w:t>
      </w:r>
      <w:r w:rsidR="0041052C">
        <w:rPr>
          <w:rFonts w:ascii="Times New Roman" w:eastAsia="Times New Roman" w:hAnsi="Times New Roman" w:cs="Times New Roman"/>
          <w:color w:val="050505"/>
          <w:sz w:val="24"/>
          <w:szCs w:val="24"/>
          <w:lang w:eastAsia="uk-UA"/>
        </w:rPr>
        <w:t>8 років триває війна з Російською Федерацією</w:t>
      </w:r>
      <w:r w:rsidR="00141E76">
        <w:rPr>
          <w:rFonts w:ascii="Times New Roman" w:eastAsia="Times New Roman" w:hAnsi="Times New Roman" w:cs="Times New Roman"/>
          <w:color w:val="050505"/>
          <w:sz w:val="24"/>
          <w:szCs w:val="24"/>
          <w:lang w:eastAsia="uk-UA"/>
        </w:rPr>
        <w:t xml:space="preserve"> та мільйони людей змушені шукати тимчасового захисту як в Україні, так і закордоном. В</w:t>
      </w:r>
      <w:r w:rsidR="00D43ADE">
        <w:rPr>
          <w:rFonts w:ascii="Times New Roman" w:eastAsia="Times New Roman" w:hAnsi="Times New Roman" w:cs="Times New Roman"/>
          <w:color w:val="050505"/>
          <w:sz w:val="24"/>
          <w:szCs w:val="24"/>
          <w:lang w:eastAsia="uk-UA"/>
        </w:rPr>
        <w:t>одночас</w:t>
      </w:r>
      <w:r w:rsidR="00141E76">
        <w:rPr>
          <w:rFonts w:ascii="Times New Roman" w:eastAsia="Times New Roman" w:hAnsi="Times New Roman" w:cs="Times New Roman"/>
          <w:color w:val="050505"/>
          <w:sz w:val="24"/>
          <w:szCs w:val="24"/>
          <w:lang w:eastAsia="uk-UA"/>
        </w:rPr>
        <w:t xml:space="preserve"> ситуація вимагає більш ретельного ставлення до </w:t>
      </w:r>
      <w:r w:rsidR="00450E51">
        <w:rPr>
          <w:rFonts w:ascii="Times New Roman" w:eastAsia="Times New Roman" w:hAnsi="Times New Roman" w:cs="Times New Roman"/>
          <w:color w:val="050505"/>
          <w:sz w:val="24"/>
          <w:szCs w:val="24"/>
          <w:lang w:eastAsia="uk-UA"/>
        </w:rPr>
        <w:t xml:space="preserve">законодавчих та нормативно-правових </w:t>
      </w:r>
      <w:r w:rsidR="00141E76">
        <w:rPr>
          <w:rFonts w:ascii="Times New Roman" w:eastAsia="Times New Roman" w:hAnsi="Times New Roman" w:cs="Times New Roman"/>
          <w:color w:val="050505"/>
          <w:sz w:val="24"/>
          <w:szCs w:val="24"/>
          <w:lang w:eastAsia="uk-UA"/>
        </w:rPr>
        <w:t>змін в державі</w:t>
      </w:r>
      <w:r w:rsidR="0041052C">
        <w:rPr>
          <w:rFonts w:ascii="Times New Roman" w:eastAsia="Times New Roman" w:hAnsi="Times New Roman" w:cs="Times New Roman"/>
          <w:color w:val="050505"/>
          <w:sz w:val="24"/>
          <w:szCs w:val="24"/>
          <w:lang w:eastAsia="uk-UA"/>
        </w:rPr>
        <w:t xml:space="preserve"> </w:t>
      </w:r>
      <w:r w:rsidR="00DF5BFE">
        <w:rPr>
          <w:rFonts w:ascii="Times New Roman" w:eastAsia="Times New Roman" w:hAnsi="Times New Roman" w:cs="Times New Roman"/>
          <w:color w:val="050505"/>
          <w:sz w:val="24"/>
          <w:szCs w:val="24"/>
          <w:lang w:eastAsia="uk-UA"/>
        </w:rPr>
        <w:t xml:space="preserve">після того, як </w:t>
      </w:r>
      <w:r w:rsidR="007A45FF">
        <w:rPr>
          <w:rFonts w:ascii="Times New Roman" w:eastAsia="Times New Roman" w:hAnsi="Times New Roman" w:cs="Times New Roman"/>
          <w:color w:val="050505"/>
          <w:sz w:val="24"/>
          <w:szCs w:val="24"/>
          <w:lang w:eastAsia="uk-UA"/>
        </w:rPr>
        <w:t>на днях</w:t>
      </w:r>
      <w:bookmarkStart w:id="0" w:name="_GoBack"/>
      <w:bookmarkEnd w:id="0"/>
      <w:r w:rsidR="0041052C">
        <w:rPr>
          <w:rFonts w:ascii="Times New Roman" w:eastAsia="Times New Roman" w:hAnsi="Times New Roman" w:cs="Times New Roman"/>
          <w:color w:val="050505"/>
          <w:sz w:val="24"/>
          <w:szCs w:val="24"/>
          <w:lang w:eastAsia="uk-UA"/>
        </w:rPr>
        <w:t xml:space="preserve"> </w:t>
      </w:r>
      <w:r w:rsidR="00DF5BFE">
        <w:rPr>
          <w:rFonts w:ascii="Times New Roman" w:eastAsia="Times New Roman" w:hAnsi="Times New Roman" w:cs="Times New Roman"/>
          <w:color w:val="050505"/>
          <w:sz w:val="24"/>
          <w:szCs w:val="24"/>
          <w:lang w:eastAsia="uk-UA"/>
        </w:rPr>
        <w:t xml:space="preserve">Україна </w:t>
      </w:r>
      <w:r w:rsidR="0041052C">
        <w:rPr>
          <w:rFonts w:ascii="Times New Roman" w:eastAsia="Times New Roman" w:hAnsi="Times New Roman" w:cs="Times New Roman"/>
          <w:color w:val="050505"/>
          <w:sz w:val="24"/>
          <w:szCs w:val="24"/>
          <w:lang w:eastAsia="uk-UA"/>
        </w:rPr>
        <w:t>стала кандидатом на членство у Європейському Союзі</w:t>
      </w:r>
      <w:r w:rsidR="002A794D">
        <w:rPr>
          <w:rFonts w:ascii="Times New Roman" w:eastAsia="Times New Roman" w:hAnsi="Times New Roman" w:cs="Times New Roman"/>
          <w:color w:val="050505"/>
          <w:sz w:val="24"/>
          <w:szCs w:val="24"/>
          <w:lang w:eastAsia="uk-UA"/>
        </w:rPr>
        <w:t xml:space="preserve">, що варто враховувати </w:t>
      </w:r>
      <w:r w:rsidR="00DF5BFE">
        <w:rPr>
          <w:rFonts w:ascii="Times New Roman" w:eastAsia="Times New Roman" w:hAnsi="Times New Roman" w:cs="Times New Roman"/>
          <w:color w:val="050505"/>
          <w:sz w:val="24"/>
          <w:szCs w:val="24"/>
          <w:lang w:eastAsia="uk-UA"/>
        </w:rPr>
        <w:t xml:space="preserve">і </w:t>
      </w:r>
      <w:r w:rsidR="002A794D">
        <w:rPr>
          <w:rFonts w:ascii="Times New Roman" w:eastAsia="Times New Roman" w:hAnsi="Times New Roman" w:cs="Times New Roman"/>
          <w:color w:val="050505"/>
          <w:sz w:val="24"/>
          <w:szCs w:val="24"/>
          <w:lang w:eastAsia="uk-UA"/>
        </w:rPr>
        <w:t>під час складанн</w:t>
      </w:r>
      <w:r w:rsidR="00DF5BFE">
        <w:rPr>
          <w:rFonts w:ascii="Times New Roman" w:eastAsia="Times New Roman" w:hAnsi="Times New Roman" w:cs="Times New Roman"/>
          <w:color w:val="050505"/>
          <w:sz w:val="24"/>
          <w:szCs w:val="24"/>
          <w:lang w:eastAsia="uk-UA"/>
        </w:rPr>
        <w:t>я рекомендацій</w:t>
      </w:r>
      <w:r w:rsidR="002A794D">
        <w:rPr>
          <w:rFonts w:ascii="Times New Roman" w:eastAsia="Times New Roman" w:hAnsi="Times New Roman" w:cs="Times New Roman"/>
          <w:color w:val="050505"/>
          <w:sz w:val="24"/>
          <w:szCs w:val="24"/>
          <w:lang w:eastAsia="uk-UA"/>
        </w:rPr>
        <w:t>.</w:t>
      </w:r>
    </w:p>
    <w:p w:rsidR="00BA2C9E" w:rsidRPr="00E95E9A" w:rsidRDefault="00BA2C9E" w:rsidP="00E95E9A">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E95E9A">
        <w:rPr>
          <w:rFonts w:ascii="Times New Roman" w:eastAsia="Times New Roman" w:hAnsi="Times New Roman" w:cs="Times New Roman"/>
          <w:color w:val="050505"/>
          <w:sz w:val="24"/>
          <w:szCs w:val="24"/>
          <w:lang w:eastAsia="uk-UA"/>
        </w:rPr>
        <w:t xml:space="preserve">Текст проекту рекомендацій є значним за обсягом, оскільки ввібрав у себе пропозиції 152 експертів. </w:t>
      </w:r>
      <w:r w:rsidR="006134AC" w:rsidRPr="00E95E9A">
        <w:rPr>
          <w:rFonts w:ascii="Times New Roman" w:eastAsia="Times New Roman" w:hAnsi="Times New Roman" w:cs="Times New Roman"/>
          <w:color w:val="050505"/>
          <w:sz w:val="24"/>
          <w:szCs w:val="24"/>
          <w:lang w:eastAsia="uk-UA"/>
        </w:rPr>
        <w:t>Однак в</w:t>
      </w:r>
      <w:r w:rsidRPr="00E95E9A">
        <w:rPr>
          <w:rFonts w:ascii="Times New Roman" w:eastAsia="Times New Roman" w:hAnsi="Times New Roman" w:cs="Times New Roman"/>
          <w:color w:val="050505"/>
          <w:sz w:val="24"/>
          <w:szCs w:val="24"/>
          <w:lang w:eastAsia="uk-UA"/>
        </w:rPr>
        <w:t xml:space="preserve">ін містить ряд </w:t>
      </w:r>
      <w:proofErr w:type="spellStart"/>
      <w:r w:rsidRPr="00E95E9A">
        <w:rPr>
          <w:rFonts w:ascii="Times New Roman" w:eastAsia="Times New Roman" w:hAnsi="Times New Roman" w:cs="Times New Roman"/>
          <w:color w:val="050505"/>
          <w:sz w:val="24"/>
          <w:szCs w:val="24"/>
          <w:lang w:eastAsia="uk-UA"/>
        </w:rPr>
        <w:t>неузгодженостей</w:t>
      </w:r>
      <w:proofErr w:type="spellEnd"/>
      <w:r w:rsidRPr="00E95E9A">
        <w:rPr>
          <w:rFonts w:ascii="Times New Roman" w:eastAsia="Times New Roman" w:hAnsi="Times New Roman" w:cs="Times New Roman"/>
          <w:color w:val="050505"/>
          <w:sz w:val="24"/>
          <w:szCs w:val="24"/>
          <w:lang w:eastAsia="uk-UA"/>
        </w:rPr>
        <w:t xml:space="preserve"> і </w:t>
      </w:r>
      <w:proofErr w:type="spellStart"/>
      <w:r w:rsidRPr="00E95E9A">
        <w:rPr>
          <w:rFonts w:ascii="Times New Roman" w:eastAsia="Times New Roman" w:hAnsi="Times New Roman" w:cs="Times New Roman"/>
          <w:color w:val="050505"/>
          <w:sz w:val="24"/>
          <w:szCs w:val="24"/>
          <w:lang w:eastAsia="uk-UA"/>
        </w:rPr>
        <w:t>неточностей</w:t>
      </w:r>
      <w:proofErr w:type="spellEnd"/>
      <w:r w:rsidRPr="00E95E9A">
        <w:rPr>
          <w:rFonts w:ascii="Times New Roman" w:eastAsia="Times New Roman" w:hAnsi="Times New Roman" w:cs="Times New Roman"/>
          <w:color w:val="050505"/>
          <w:sz w:val="24"/>
          <w:szCs w:val="24"/>
          <w:lang w:eastAsia="uk-UA"/>
        </w:rPr>
        <w:t xml:space="preserve">, які можна, вважаю, злегка усунути в ході </w:t>
      </w:r>
      <w:r w:rsidR="00873912">
        <w:rPr>
          <w:rFonts w:ascii="Times New Roman" w:eastAsia="Times New Roman" w:hAnsi="Times New Roman" w:cs="Times New Roman"/>
          <w:color w:val="050505"/>
          <w:sz w:val="24"/>
          <w:szCs w:val="24"/>
          <w:lang w:eastAsia="uk-UA"/>
        </w:rPr>
        <w:t xml:space="preserve">його </w:t>
      </w:r>
      <w:r w:rsidRPr="00E95E9A">
        <w:rPr>
          <w:rFonts w:ascii="Times New Roman" w:eastAsia="Times New Roman" w:hAnsi="Times New Roman" w:cs="Times New Roman"/>
          <w:color w:val="050505"/>
          <w:sz w:val="24"/>
          <w:szCs w:val="24"/>
          <w:lang w:eastAsia="uk-UA"/>
        </w:rPr>
        <w:t xml:space="preserve">доопрацювання. </w:t>
      </w:r>
    </w:p>
    <w:p w:rsidR="005B602B" w:rsidRPr="00E95E9A" w:rsidRDefault="005B602B" w:rsidP="005B602B">
      <w:pPr>
        <w:pStyle w:val="a3"/>
        <w:shd w:val="clear" w:color="auto" w:fill="FFFFFF"/>
        <w:tabs>
          <w:tab w:val="left" w:pos="142"/>
          <w:tab w:val="left" w:pos="851"/>
        </w:tabs>
        <w:ind w:left="0" w:firstLine="567"/>
        <w:jc w:val="both"/>
        <w:rPr>
          <w:rFonts w:ascii="Times New Roman" w:eastAsia="Times New Roman" w:hAnsi="Times New Roman" w:cs="Times New Roman"/>
          <w:b/>
          <w:color w:val="050505"/>
          <w:sz w:val="24"/>
          <w:szCs w:val="24"/>
          <w:lang w:eastAsia="uk-UA"/>
        </w:rPr>
      </w:pPr>
    </w:p>
    <w:p w:rsidR="007D280F" w:rsidRPr="00E95E9A" w:rsidRDefault="007D280F" w:rsidP="005B602B">
      <w:pPr>
        <w:pStyle w:val="a3"/>
        <w:numPr>
          <w:ilvl w:val="0"/>
          <w:numId w:val="1"/>
        </w:numPr>
        <w:shd w:val="clear" w:color="auto" w:fill="FFFFFF"/>
        <w:tabs>
          <w:tab w:val="left" w:pos="142"/>
          <w:tab w:val="left" w:pos="851"/>
        </w:tabs>
        <w:ind w:left="0" w:firstLine="567"/>
        <w:jc w:val="both"/>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Узгодження</w:t>
      </w:r>
      <w:r w:rsidR="00291F85">
        <w:rPr>
          <w:rFonts w:ascii="Times New Roman" w:eastAsia="Times New Roman" w:hAnsi="Times New Roman" w:cs="Times New Roman"/>
          <w:b/>
          <w:color w:val="050505"/>
          <w:sz w:val="24"/>
          <w:szCs w:val="24"/>
          <w:lang w:eastAsia="uk-UA"/>
        </w:rPr>
        <w:t xml:space="preserve"> термінів</w:t>
      </w:r>
    </w:p>
    <w:p w:rsidR="00554687" w:rsidRDefault="00554687" w:rsidP="00554687">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 xml:space="preserve">У </w:t>
      </w:r>
      <w:r w:rsidR="00873912" w:rsidRPr="00873912">
        <w:rPr>
          <w:rFonts w:ascii="Times New Roman" w:eastAsia="Times New Roman" w:hAnsi="Times New Roman" w:cs="Times New Roman"/>
          <w:color w:val="050505"/>
          <w:sz w:val="24"/>
          <w:szCs w:val="24"/>
          <w:lang w:eastAsia="uk-UA"/>
        </w:rPr>
        <w:t xml:space="preserve">рекомендаціях вказується інформація УВКБ ООН, що кількість внутрішніх і зовнішніх переміщених осіб в Україні становить 29 % населення, тобто 12,8 млн осіб, але не вказаний період і немає розбивки в межах цих двох категорій. Тому подальшу інформацію складно аналізувати в поєднанні з попередньою. </w:t>
      </w:r>
    </w:p>
    <w:p w:rsidR="00554687" w:rsidRDefault="00554687" w:rsidP="00554687">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Зокрема, в</w:t>
      </w:r>
      <w:r w:rsidR="00873912" w:rsidRPr="00873912">
        <w:rPr>
          <w:rFonts w:ascii="Times New Roman" w:eastAsia="Times New Roman" w:hAnsi="Times New Roman" w:cs="Times New Roman"/>
          <w:color w:val="050505"/>
          <w:sz w:val="24"/>
          <w:szCs w:val="24"/>
          <w:lang w:eastAsia="uk-UA"/>
        </w:rPr>
        <w:t xml:space="preserve"> рекомендаціях вказується, що станом на 25 травня цього року за даними дипломатичних представництв України закордоном кількість осіб, які прибули до іноземних держав з України складає 4 649 255 осіб. Найбільша кількість осіб була з 27 лютого по 17 березня і потім цифри пішли на спад та люди почали повертатися, а саме 2 048 500 осіб повернулися з 28 лютого. Варто, певно, поновити цифру станом на 20-ті числа червня, щоб рекомендації виглядали більш актуальними. </w:t>
      </w:r>
    </w:p>
    <w:p w:rsidR="00450E51" w:rsidRDefault="00873912" w:rsidP="00554687">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Далі наводиться частина дослідження соціологічної служби Центру Разумкова за назвою «соціологічний портрет українського біженця», однак не вказано період дослідження та загальна кількість опитаних, не вказана назва цього дослідження, і є незрозумілим, яким чином його використовувати в аналізі, оскільки вжите поняття «біженець» є некоректним, бо більшість українців, які перемістилися</w:t>
      </w:r>
      <w:r w:rsidR="001354C4">
        <w:rPr>
          <w:rFonts w:ascii="Times New Roman" w:eastAsia="Times New Roman" w:hAnsi="Times New Roman" w:cs="Times New Roman"/>
          <w:color w:val="050505"/>
          <w:sz w:val="24"/>
          <w:szCs w:val="24"/>
          <w:lang w:eastAsia="uk-UA"/>
        </w:rPr>
        <w:t xml:space="preserve"> після 24 лютого не є біженцями</w:t>
      </w:r>
      <w:r w:rsidR="001354C4" w:rsidRPr="00873912">
        <w:rPr>
          <w:rFonts w:ascii="Times New Roman" w:eastAsia="Times New Roman" w:hAnsi="Times New Roman" w:cs="Times New Roman"/>
          <w:color w:val="050505"/>
          <w:sz w:val="24"/>
          <w:szCs w:val="24"/>
          <w:lang w:eastAsia="uk-UA"/>
        </w:rPr>
        <w:t>, а скористалися механізмом тимчасового захисту відповідно до Директиви ЄС 2001/55/ЕС про тимчасовий захист, яка була прийнята 20 липня 2001 року для забезпечення мінімальних стандартів надання тимчасового захисту у випадку масового напливу переміщених осіб, але вперше активована лише 4 березня 2022 року для громадян України.</w:t>
      </w:r>
      <w:r w:rsidR="00450E51">
        <w:rPr>
          <w:rFonts w:ascii="Times New Roman" w:eastAsia="Times New Roman" w:hAnsi="Times New Roman" w:cs="Times New Roman"/>
          <w:color w:val="050505"/>
          <w:sz w:val="24"/>
          <w:szCs w:val="24"/>
          <w:lang w:eastAsia="uk-UA"/>
        </w:rPr>
        <w:t xml:space="preserve"> </w:t>
      </w:r>
    </w:p>
    <w:p w:rsidR="00873912" w:rsidRDefault="00873912" w:rsidP="00554687">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 xml:space="preserve">Таким чином </w:t>
      </w:r>
      <w:r w:rsidR="001354C4">
        <w:rPr>
          <w:rFonts w:ascii="Times New Roman" w:eastAsia="Times New Roman" w:hAnsi="Times New Roman" w:cs="Times New Roman"/>
          <w:color w:val="050505"/>
          <w:sz w:val="24"/>
          <w:szCs w:val="24"/>
          <w:lang w:eastAsia="uk-UA"/>
        </w:rPr>
        <w:t>є</w:t>
      </w:r>
      <w:r w:rsidRPr="00873912">
        <w:rPr>
          <w:rFonts w:ascii="Times New Roman" w:eastAsia="Times New Roman" w:hAnsi="Times New Roman" w:cs="Times New Roman"/>
          <w:color w:val="050505"/>
          <w:sz w:val="24"/>
          <w:szCs w:val="24"/>
          <w:lang w:eastAsia="uk-UA"/>
        </w:rPr>
        <w:t xml:space="preserve"> потреб</w:t>
      </w:r>
      <w:r w:rsidR="001354C4">
        <w:rPr>
          <w:rFonts w:ascii="Times New Roman" w:eastAsia="Times New Roman" w:hAnsi="Times New Roman" w:cs="Times New Roman"/>
          <w:color w:val="050505"/>
          <w:sz w:val="24"/>
          <w:szCs w:val="24"/>
          <w:lang w:eastAsia="uk-UA"/>
        </w:rPr>
        <w:t>а в</w:t>
      </w:r>
      <w:r w:rsidRPr="00873912">
        <w:rPr>
          <w:rFonts w:ascii="Times New Roman" w:eastAsia="Times New Roman" w:hAnsi="Times New Roman" w:cs="Times New Roman"/>
          <w:color w:val="050505"/>
          <w:sz w:val="24"/>
          <w:szCs w:val="24"/>
          <w:lang w:eastAsia="uk-UA"/>
        </w:rPr>
        <w:t xml:space="preserve"> доопрацюванн</w:t>
      </w:r>
      <w:r w:rsidR="001354C4">
        <w:rPr>
          <w:rFonts w:ascii="Times New Roman" w:eastAsia="Times New Roman" w:hAnsi="Times New Roman" w:cs="Times New Roman"/>
          <w:color w:val="050505"/>
          <w:sz w:val="24"/>
          <w:szCs w:val="24"/>
          <w:lang w:eastAsia="uk-UA"/>
        </w:rPr>
        <w:t>і рекомендацій</w:t>
      </w:r>
      <w:r w:rsidRPr="00873912">
        <w:rPr>
          <w:rFonts w:ascii="Times New Roman" w:eastAsia="Times New Roman" w:hAnsi="Times New Roman" w:cs="Times New Roman"/>
          <w:color w:val="050505"/>
          <w:sz w:val="24"/>
          <w:szCs w:val="24"/>
          <w:lang w:eastAsia="uk-UA"/>
        </w:rPr>
        <w:t xml:space="preserve"> шляхом приведення у відповідність термінології та зазначенням повної інформації про використані джерела. </w:t>
      </w:r>
    </w:p>
    <w:p w:rsidR="00873912" w:rsidRPr="006E0A3D" w:rsidRDefault="007D280F" w:rsidP="006E0A3D">
      <w:pPr>
        <w:pStyle w:val="a3"/>
        <w:numPr>
          <w:ilvl w:val="0"/>
          <w:numId w:val="1"/>
        </w:numPr>
        <w:shd w:val="clear" w:color="auto" w:fill="FFFFFF"/>
        <w:tabs>
          <w:tab w:val="left" w:pos="142"/>
        </w:tabs>
        <w:jc w:val="both"/>
        <w:rPr>
          <w:rFonts w:ascii="Times New Roman" w:eastAsia="Times New Roman" w:hAnsi="Times New Roman" w:cs="Times New Roman"/>
          <w:color w:val="050505"/>
          <w:sz w:val="24"/>
          <w:szCs w:val="24"/>
          <w:lang w:eastAsia="uk-UA"/>
        </w:rPr>
      </w:pPr>
      <w:r w:rsidRPr="006E0A3D">
        <w:rPr>
          <w:rFonts w:ascii="Times New Roman" w:eastAsia="Times New Roman" w:hAnsi="Times New Roman" w:cs="Times New Roman"/>
          <w:b/>
          <w:color w:val="050505"/>
          <w:sz w:val="24"/>
          <w:szCs w:val="24"/>
          <w:lang w:eastAsia="uk-UA"/>
        </w:rPr>
        <w:lastRenderedPageBreak/>
        <w:t>Внесення змін</w:t>
      </w:r>
      <w:r w:rsidR="00873912" w:rsidRPr="006E0A3D">
        <w:rPr>
          <w:rFonts w:ascii="Times New Roman" w:eastAsia="Times New Roman" w:hAnsi="Times New Roman" w:cs="Times New Roman"/>
          <w:color w:val="050505"/>
          <w:sz w:val="24"/>
          <w:szCs w:val="24"/>
          <w:lang w:eastAsia="uk-UA"/>
        </w:rPr>
        <w:t xml:space="preserve"> </w:t>
      </w:r>
    </w:p>
    <w:p w:rsidR="00873912" w:rsidRDefault="00873912" w:rsidP="00873912">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 xml:space="preserve">Хотіла б відзначити, що у другому абзаці вступу рекомендацій міститься текст, який потрібно змінити, оскільки війна розпочалася не 24 лютого 2022 року, а в лютому 2014 року (дивіться, наприклад, </w:t>
      </w:r>
      <w:hyperlink r:id="rId7" w:history="1">
        <w:r w:rsidRPr="00B34AAF">
          <w:rPr>
            <w:rStyle w:val="a8"/>
            <w:rFonts w:ascii="Times New Roman" w:eastAsia="Times New Roman" w:hAnsi="Times New Roman" w:cs="Times New Roman"/>
            <w:sz w:val="24"/>
            <w:szCs w:val="24"/>
            <w:lang w:eastAsia="uk-UA"/>
          </w:rPr>
          <w:t>рішення Європейського суду з прав людини «Україна проти Росії» від 16 грудня 2020 року, заяви №20958/14 та №38334/18</w:t>
        </w:r>
      </w:hyperlink>
      <w:r w:rsidRPr="00873912">
        <w:rPr>
          <w:rFonts w:ascii="Times New Roman" w:eastAsia="Times New Roman" w:hAnsi="Times New Roman" w:cs="Times New Roman"/>
          <w:color w:val="050505"/>
          <w:sz w:val="24"/>
          <w:szCs w:val="24"/>
          <w:lang w:eastAsia="uk-UA"/>
        </w:rPr>
        <w:t>), тому потрібно написати можливо про загострення війни або про повномасштабне воєнне вторгнення Російської Федерації 24 лютого тощо.</w:t>
      </w:r>
    </w:p>
    <w:p w:rsidR="002A794D" w:rsidRPr="00873912" w:rsidRDefault="002A794D" w:rsidP="00873912">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p>
    <w:p w:rsidR="00291F85" w:rsidRPr="00291F85" w:rsidRDefault="00291F85" w:rsidP="00291F85">
      <w:pPr>
        <w:pStyle w:val="a3"/>
        <w:numPr>
          <w:ilvl w:val="0"/>
          <w:numId w:val="1"/>
        </w:numPr>
        <w:shd w:val="clear" w:color="auto" w:fill="FFFFFF"/>
        <w:tabs>
          <w:tab w:val="left" w:pos="142"/>
        </w:tabs>
        <w:jc w:val="both"/>
        <w:rPr>
          <w:rFonts w:ascii="Times New Roman" w:eastAsia="Times New Roman" w:hAnsi="Times New Roman" w:cs="Times New Roman"/>
          <w:b/>
          <w:color w:val="050505"/>
          <w:sz w:val="24"/>
          <w:szCs w:val="24"/>
          <w:lang w:eastAsia="uk-UA"/>
        </w:rPr>
      </w:pPr>
      <w:r w:rsidRPr="00291F85">
        <w:rPr>
          <w:rFonts w:ascii="Times New Roman" w:eastAsia="Times New Roman" w:hAnsi="Times New Roman" w:cs="Times New Roman"/>
          <w:b/>
          <w:color w:val="050505"/>
          <w:sz w:val="24"/>
          <w:szCs w:val="24"/>
          <w:lang w:eastAsia="uk-UA"/>
        </w:rPr>
        <w:t>Підтримка ініціатив учасників слухань</w:t>
      </w:r>
    </w:p>
    <w:p w:rsidR="003C2869" w:rsidRDefault="00873912" w:rsidP="00873912">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 xml:space="preserve">Під час виступів учасники слухань озвучували інформацію, яка міститься у рекомендаціях, але інколи звучали й </w:t>
      </w:r>
      <w:r w:rsidR="001354C4">
        <w:rPr>
          <w:rFonts w:ascii="Times New Roman" w:eastAsia="Times New Roman" w:hAnsi="Times New Roman" w:cs="Times New Roman"/>
          <w:color w:val="050505"/>
          <w:sz w:val="24"/>
          <w:szCs w:val="24"/>
          <w:lang w:eastAsia="uk-UA"/>
        </w:rPr>
        <w:t xml:space="preserve">цікаві </w:t>
      </w:r>
      <w:r w:rsidRPr="00873912">
        <w:rPr>
          <w:rFonts w:ascii="Times New Roman" w:eastAsia="Times New Roman" w:hAnsi="Times New Roman" w:cs="Times New Roman"/>
          <w:color w:val="050505"/>
          <w:sz w:val="24"/>
          <w:szCs w:val="24"/>
          <w:lang w:eastAsia="uk-UA"/>
        </w:rPr>
        <w:t xml:space="preserve">пропозиції, які </w:t>
      </w:r>
      <w:r w:rsidR="003C2869">
        <w:rPr>
          <w:rFonts w:ascii="Times New Roman" w:eastAsia="Times New Roman" w:hAnsi="Times New Roman" w:cs="Times New Roman"/>
          <w:color w:val="050505"/>
          <w:sz w:val="24"/>
          <w:szCs w:val="24"/>
          <w:lang w:eastAsia="uk-UA"/>
        </w:rPr>
        <w:t>потрібно, вважаю, додати до рекомендацій</w:t>
      </w:r>
      <w:r w:rsidRPr="00873912">
        <w:rPr>
          <w:rFonts w:ascii="Times New Roman" w:eastAsia="Times New Roman" w:hAnsi="Times New Roman" w:cs="Times New Roman"/>
          <w:color w:val="050505"/>
          <w:sz w:val="24"/>
          <w:szCs w:val="24"/>
          <w:lang w:eastAsia="uk-UA"/>
        </w:rPr>
        <w:t xml:space="preserve">. </w:t>
      </w:r>
    </w:p>
    <w:p w:rsidR="00873912" w:rsidRPr="00873912" w:rsidRDefault="00873912" w:rsidP="00873912">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873912">
        <w:rPr>
          <w:rFonts w:ascii="Times New Roman" w:eastAsia="Times New Roman" w:hAnsi="Times New Roman" w:cs="Times New Roman"/>
          <w:color w:val="050505"/>
          <w:sz w:val="24"/>
          <w:szCs w:val="24"/>
          <w:lang w:eastAsia="uk-UA"/>
        </w:rPr>
        <w:t xml:space="preserve">Так, неодноразово висловлювалося занепокоєння тим, що громадяни України, які виїхали закордон після 24 лютого з дітьми, а це основному жінки, і які перебувають на державній службі, поставлені в ситуацію нині виживання. Це зумовлене тим, що українське законодавство забороняє роботу державних службовців закордоном, відповідно вони не можуть працювати та отримувати заробітну плату, і змушені шукати будь-яку роботу, часто працю, що не пов’язана з їх освітою, щоб оплатити оренду житла і придбати </w:t>
      </w:r>
      <w:r w:rsidR="00B34AAF">
        <w:rPr>
          <w:rFonts w:ascii="Times New Roman" w:eastAsia="Times New Roman" w:hAnsi="Times New Roman" w:cs="Times New Roman"/>
          <w:color w:val="050505"/>
          <w:sz w:val="24"/>
          <w:szCs w:val="24"/>
          <w:lang w:eastAsia="uk-UA"/>
        </w:rPr>
        <w:t xml:space="preserve">хоча б </w:t>
      </w:r>
      <w:r w:rsidRPr="00873912">
        <w:rPr>
          <w:rFonts w:ascii="Times New Roman" w:eastAsia="Times New Roman" w:hAnsi="Times New Roman" w:cs="Times New Roman"/>
          <w:color w:val="050505"/>
          <w:sz w:val="24"/>
          <w:szCs w:val="24"/>
          <w:lang w:eastAsia="uk-UA"/>
        </w:rPr>
        <w:t xml:space="preserve">продукти, оскільки допомога закордоном надається безкоштовно не усім. Як варіант, пропонували </w:t>
      </w:r>
      <w:proofErr w:type="spellStart"/>
      <w:r w:rsidRPr="00873912">
        <w:rPr>
          <w:rFonts w:ascii="Times New Roman" w:eastAsia="Times New Roman" w:hAnsi="Times New Roman" w:cs="Times New Roman"/>
          <w:color w:val="050505"/>
          <w:sz w:val="24"/>
          <w:szCs w:val="24"/>
          <w:lang w:eastAsia="uk-UA"/>
        </w:rPr>
        <w:t>внести</w:t>
      </w:r>
      <w:proofErr w:type="spellEnd"/>
      <w:r w:rsidRPr="00873912">
        <w:rPr>
          <w:rFonts w:ascii="Times New Roman" w:eastAsia="Times New Roman" w:hAnsi="Times New Roman" w:cs="Times New Roman"/>
          <w:color w:val="050505"/>
          <w:sz w:val="24"/>
          <w:szCs w:val="24"/>
          <w:lang w:eastAsia="uk-UA"/>
        </w:rPr>
        <w:t xml:space="preserve"> зміни до законодавства, щоб надати можливість під час воєнного стану особам, які виїхали з дітьми закордон і є державними службовцями продовжувати державну службу дистанційно. </w:t>
      </w:r>
    </w:p>
    <w:p w:rsidR="00291F85" w:rsidRPr="00291F85" w:rsidRDefault="00291F85" w:rsidP="00291F85">
      <w:pPr>
        <w:shd w:val="clear" w:color="auto" w:fill="FFFFFF"/>
        <w:tabs>
          <w:tab w:val="left" w:pos="142"/>
        </w:tabs>
        <w:ind w:firstLine="567"/>
        <w:jc w:val="both"/>
        <w:rPr>
          <w:rFonts w:ascii="Times New Roman" w:eastAsia="Times New Roman" w:hAnsi="Times New Roman" w:cs="Times New Roman"/>
          <w:color w:val="050505"/>
          <w:sz w:val="24"/>
          <w:szCs w:val="24"/>
          <w:lang w:eastAsia="uk-UA"/>
        </w:rPr>
      </w:pPr>
      <w:r w:rsidRPr="00291F85">
        <w:rPr>
          <w:rFonts w:ascii="Times New Roman" w:eastAsia="Times New Roman" w:hAnsi="Times New Roman" w:cs="Times New Roman"/>
          <w:color w:val="050505"/>
          <w:sz w:val="24"/>
          <w:szCs w:val="24"/>
          <w:lang w:eastAsia="uk-UA"/>
        </w:rPr>
        <w:t xml:space="preserve">Варто відзначити, що є слушною на завершення слухань пропозиція головуючої заходу Голови комітету </w:t>
      </w:r>
      <w:proofErr w:type="spellStart"/>
      <w:r w:rsidRPr="00291F85">
        <w:rPr>
          <w:rFonts w:ascii="Times New Roman" w:eastAsia="Times New Roman" w:hAnsi="Times New Roman" w:cs="Times New Roman"/>
          <w:color w:val="050505"/>
          <w:sz w:val="24"/>
          <w:szCs w:val="24"/>
          <w:lang w:eastAsia="uk-UA"/>
        </w:rPr>
        <w:t>Третьякової</w:t>
      </w:r>
      <w:proofErr w:type="spellEnd"/>
      <w:r w:rsidRPr="00291F85">
        <w:rPr>
          <w:rFonts w:ascii="Times New Roman" w:eastAsia="Times New Roman" w:hAnsi="Times New Roman" w:cs="Times New Roman"/>
          <w:color w:val="050505"/>
          <w:sz w:val="24"/>
          <w:szCs w:val="24"/>
          <w:lang w:eastAsia="uk-UA"/>
        </w:rPr>
        <w:t xml:space="preserve"> Галини Миколаївни спільно з правозахисними організаціями виробити механізм повернення громадян України, які депортовані до Російської Федерації або вимушено туди виїхали. Дане питання не розкривалося на слуханнях, тому потребує, як на мене, окремого вивчення, оскільки виїзд з тимчасово окупованих територій громадян України неможливий нині через воєнні дії, зокрема, виїзди з населених пунктів перекриті російськими військами в бік України, тому людям доводиться їхати до Російської Федерації, куди виїзди відкриті, і шукати там уже можливості повернутися до України.</w:t>
      </w:r>
      <w:r w:rsidR="00586A94">
        <w:rPr>
          <w:rFonts w:ascii="Times New Roman" w:eastAsia="Times New Roman" w:hAnsi="Times New Roman" w:cs="Times New Roman"/>
          <w:color w:val="050505"/>
          <w:sz w:val="24"/>
          <w:szCs w:val="24"/>
          <w:lang w:eastAsia="uk-UA"/>
        </w:rPr>
        <w:t xml:space="preserve"> Однак можна коротко окреслити цю проблематику і в рамках цих рекомендацій задля подальшого її ретельного </w:t>
      </w:r>
      <w:r w:rsidR="00097D0B">
        <w:rPr>
          <w:rFonts w:ascii="Times New Roman" w:eastAsia="Times New Roman" w:hAnsi="Times New Roman" w:cs="Times New Roman"/>
          <w:color w:val="050505"/>
          <w:sz w:val="24"/>
          <w:szCs w:val="24"/>
          <w:lang w:eastAsia="uk-UA"/>
        </w:rPr>
        <w:t>доопрацювання</w:t>
      </w:r>
      <w:r w:rsidR="00586A94">
        <w:rPr>
          <w:rFonts w:ascii="Times New Roman" w:eastAsia="Times New Roman" w:hAnsi="Times New Roman" w:cs="Times New Roman"/>
          <w:color w:val="050505"/>
          <w:sz w:val="24"/>
          <w:szCs w:val="24"/>
          <w:lang w:eastAsia="uk-UA"/>
        </w:rPr>
        <w:t>.</w:t>
      </w:r>
    </w:p>
    <w:p w:rsidR="007D280F" w:rsidRPr="00E95E9A" w:rsidRDefault="007D280F" w:rsidP="007B4D97">
      <w:pPr>
        <w:pStyle w:val="a3"/>
        <w:shd w:val="clear" w:color="auto" w:fill="FFFFFF"/>
        <w:tabs>
          <w:tab w:val="left" w:pos="142"/>
        </w:tabs>
        <w:ind w:left="0" w:firstLine="567"/>
        <w:jc w:val="both"/>
        <w:rPr>
          <w:rFonts w:ascii="Times New Roman" w:eastAsia="Times New Roman" w:hAnsi="Times New Roman" w:cs="Times New Roman"/>
          <w:color w:val="050505"/>
          <w:sz w:val="24"/>
          <w:szCs w:val="24"/>
          <w:lang w:eastAsia="uk-UA"/>
        </w:rPr>
      </w:pPr>
    </w:p>
    <w:p w:rsidR="006134AC" w:rsidRPr="00E95E9A" w:rsidRDefault="006134AC" w:rsidP="007D280F">
      <w:pPr>
        <w:pStyle w:val="a3"/>
        <w:shd w:val="clear" w:color="auto" w:fill="FFFFFF"/>
        <w:tabs>
          <w:tab w:val="left" w:pos="142"/>
        </w:tabs>
        <w:ind w:left="0" w:firstLine="567"/>
        <w:jc w:val="both"/>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4. Доповнення</w:t>
      </w:r>
    </w:p>
    <w:p w:rsidR="00FB58D9" w:rsidRDefault="00FB58D9" w:rsidP="00291F85">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В рекомендаціях є опис процедур тимчасового захисту та отримання статусу біженця в країнах Європейського Союзу</w:t>
      </w:r>
      <w:r w:rsidR="002B6F30">
        <w:rPr>
          <w:rFonts w:ascii="Times New Roman" w:eastAsia="Times New Roman" w:hAnsi="Times New Roman" w:cs="Times New Roman"/>
          <w:color w:val="050505"/>
          <w:sz w:val="24"/>
          <w:szCs w:val="24"/>
          <w:lang w:eastAsia="uk-UA"/>
        </w:rPr>
        <w:t>, а саме Польщі,</w:t>
      </w:r>
      <w:r w:rsidR="008A6608">
        <w:rPr>
          <w:rFonts w:ascii="Times New Roman" w:eastAsia="Times New Roman" w:hAnsi="Times New Roman" w:cs="Times New Roman"/>
          <w:color w:val="050505"/>
          <w:sz w:val="24"/>
          <w:szCs w:val="24"/>
          <w:lang w:eastAsia="uk-UA"/>
        </w:rPr>
        <w:t xml:space="preserve"> Італії, </w:t>
      </w:r>
      <w:r w:rsidR="0041052C">
        <w:rPr>
          <w:rFonts w:ascii="Times New Roman" w:eastAsia="Times New Roman" w:hAnsi="Times New Roman" w:cs="Times New Roman"/>
          <w:color w:val="050505"/>
          <w:sz w:val="24"/>
          <w:szCs w:val="24"/>
          <w:lang w:eastAsia="uk-UA"/>
        </w:rPr>
        <w:t>Австрії, Іспанії, Чехії, Португалії, Франції, Болгарії, Ірландії, Румунії, Словаччини, Литви, Латвії</w:t>
      </w:r>
      <w:r>
        <w:rPr>
          <w:rFonts w:ascii="Times New Roman" w:eastAsia="Times New Roman" w:hAnsi="Times New Roman" w:cs="Times New Roman"/>
          <w:color w:val="050505"/>
          <w:sz w:val="24"/>
          <w:szCs w:val="24"/>
          <w:lang w:eastAsia="uk-UA"/>
        </w:rPr>
        <w:t xml:space="preserve">. </w:t>
      </w:r>
      <w:r w:rsidR="002A794D">
        <w:rPr>
          <w:rFonts w:ascii="Times New Roman" w:eastAsia="Times New Roman" w:hAnsi="Times New Roman" w:cs="Times New Roman"/>
          <w:color w:val="050505"/>
          <w:sz w:val="24"/>
          <w:szCs w:val="24"/>
          <w:lang w:eastAsia="uk-UA"/>
        </w:rPr>
        <w:t>Можливо</w:t>
      </w:r>
      <w:r>
        <w:rPr>
          <w:rFonts w:ascii="Times New Roman" w:eastAsia="Times New Roman" w:hAnsi="Times New Roman" w:cs="Times New Roman"/>
          <w:color w:val="050505"/>
          <w:sz w:val="24"/>
          <w:szCs w:val="24"/>
          <w:lang w:eastAsia="uk-UA"/>
        </w:rPr>
        <w:t xml:space="preserve"> варто доповнити </w:t>
      </w:r>
      <w:r w:rsidR="002A794D">
        <w:rPr>
          <w:rFonts w:ascii="Times New Roman" w:eastAsia="Times New Roman" w:hAnsi="Times New Roman" w:cs="Times New Roman"/>
          <w:color w:val="050505"/>
          <w:sz w:val="24"/>
          <w:szCs w:val="24"/>
          <w:lang w:eastAsia="uk-UA"/>
        </w:rPr>
        <w:t xml:space="preserve">ці описи </w:t>
      </w:r>
      <w:r>
        <w:rPr>
          <w:rFonts w:ascii="Times New Roman" w:eastAsia="Times New Roman" w:hAnsi="Times New Roman" w:cs="Times New Roman"/>
          <w:color w:val="050505"/>
          <w:sz w:val="24"/>
          <w:szCs w:val="24"/>
          <w:lang w:eastAsia="uk-UA"/>
        </w:rPr>
        <w:t>інформацією, яка актуальна на сьогодні, оскільки, наприклад, у Польщі з 1 червня уже не діє безкоштовний п</w:t>
      </w:r>
      <w:r w:rsidR="002A794D">
        <w:rPr>
          <w:rFonts w:ascii="Times New Roman" w:eastAsia="Times New Roman" w:hAnsi="Times New Roman" w:cs="Times New Roman"/>
          <w:color w:val="050505"/>
          <w:sz w:val="24"/>
          <w:szCs w:val="24"/>
          <w:lang w:eastAsia="uk-UA"/>
        </w:rPr>
        <w:t>р</w:t>
      </w:r>
      <w:r>
        <w:rPr>
          <w:rFonts w:ascii="Times New Roman" w:eastAsia="Times New Roman" w:hAnsi="Times New Roman" w:cs="Times New Roman"/>
          <w:color w:val="050505"/>
          <w:sz w:val="24"/>
          <w:szCs w:val="24"/>
          <w:lang w:eastAsia="uk-UA"/>
        </w:rPr>
        <w:t xml:space="preserve">оїзд для українців, а також з 1 липня будуть відмінені виплати власникам житла, </w:t>
      </w:r>
      <w:r w:rsidR="002A794D">
        <w:rPr>
          <w:rFonts w:ascii="Times New Roman" w:eastAsia="Times New Roman" w:hAnsi="Times New Roman" w:cs="Times New Roman"/>
          <w:color w:val="050505"/>
          <w:sz w:val="24"/>
          <w:szCs w:val="24"/>
          <w:lang w:eastAsia="uk-UA"/>
        </w:rPr>
        <w:t>д</w:t>
      </w:r>
      <w:r>
        <w:rPr>
          <w:rFonts w:ascii="Times New Roman" w:eastAsia="Times New Roman" w:hAnsi="Times New Roman" w:cs="Times New Roman"/>
          <w:color w:val="050505"/>
          <w:sz w:val="24"/>
          <w:szCs w:val="24"/>
          <w:lang w:eastAsia="uk-UA"/>
        </w:rPr>
        <w:t>е проживають україніці тощо.</w:t>
      </w:r>
      <w:r w:rsidR="002A794D">
        <w:rPr>
          <w:rFonts w:ascii="Times New Roman" w:eastAsia="Times New Roman" w:hAnsi="Times New Roman" w:cs="Times New Roman"/>
          <w:color w:val="050505"/>
          <w:sz w:val="24"/>
          <w:szCs w:val="24"/>
          <w:lang w:eastAsia="uk-UA"/>
        </w:rPr>
        <w:t xml:space="preserve"> Т</w:t>
      </w:r>
      <w:r>
        <w:rPr>
          <w:rFonts w:ascii="Times New Roman" w:eastAsia="Times New Roman" w:hAnsi="Times New Roman" w:cs="Times New Roman"/>
          <w:color w:val="050505"/>
          <w:sz w:val="24"/>
          <w:szCs w:val="24"/>
          <w:lang w:eastAsia="uk-UA"/>
        </w:rPr>
        <w:t xml:space="preserve">аким чином інформація трішки застаріла і для вироблення правильних висновків потребує оновлення. </w:t>
      </w:r>
    </w:p>
    <w:p w:rsidR="00FB58D9" w:rsidRDefault="00FB58D9" w:rsidP="00291F85">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 xml:space="preserve">Також щодо опису країн, куди перемістилися люди з території України після 24 лютого цього року, то чомусь </w:t>
      </w:r>
      <w:r w:rsidR="002B6F30">
        <w:rPr>
          <w:rFonts w:ascii="Times New Roman" w:eastAsia="Times New Roman" w:hAnsi="Times New Roman" w:cs="Times New Roman"/>
          <w:color w:val="050505"/>
          <w:sz w:val="24"/>
          <w:szCs w:val="24"/>
          <w:lang w:eastAsia="uk-UA"/>
        </w:rPr>
        <w:t>лише описана ще Великобританія</w:t>
      </w:r>
      <w:r w:rsidR="002A794D">
        <w:rPr>
          <w:rFonts w:ascii="Times New Roman" w:eastAsia="Times New Roman" w:hAnsi="Times New Roman" w:cs="Times New Roman"/>
          <w:color w:val="050505"/>
          <w:sz w:val="24"/>
          <w:szCs w:val="24"/>
          <w:lang w:eastAsia="uk-UA"/>
        </w:rPr>
        <w:t>, окрім країн ЄС.</w:t>
      </w:r>
      <w:r w:rsidR="002B6F30">
        <w:rPr>
          <w:rFonts w:ascii="Times New Roman" w:eastAsia="Times New Roman" w:hAnsi="Times New Roman" w:cs="Times New Roman"/>
          <w:color w:val="050505"/>
          <w:sz w:val="24"/>
          <w:szCs w:val="24"/>
          <w:lang w:eastAsia="uk-UA"/>
        </w:rPr>
        <w:t xml:space="preserve"> </w:t>
      </w:r>
      <w:r>
        <w:rPr>
          <w:rFonts w:ascii="Times New Roman" w:eastAsia="Times New Roman" w:hAnsi="Times New Roman" w:cs="Times New Roman"/>
          <w:color w:val="050505"/>
          <w:sz w:val="24"/>
          <w:szCs w:val="24"/>
          <w:lang w:eastAsia="uk-UA"/>
        </w:rPr>
        <w:t>Однак громадяни України</w:t>
      </w:r>
      <w:r w:rsidR="00B34AAF">
        <w:rPr>
          <w:rFonts w:ascii="Times New Roman" w:eastAsia="Times New Roman" w:hAnsi="Times New Roman" w:cs="Times New Roman"/>
          <w:color w:val="050505"/>
          <w:sz w:val="24"/>
          <w:szCs w:val="24"/>
          <w:lang w:eastAsia="uk-UA"/>
        </w:rPr>
        <w:t xml:space="preserve"> виїхали також і до Сполучених ш</w:t>
      </w:r>
      <w:r>
        <w:rPr>
          <w:rFonts w:ascii="Times New Roman" w:eastAsia="Times New Roman" w:hAnsi="Times New Roman" w:cs="Times New Roman"/>
          <w:color w:val="050505"/>
          <w:sz w:val="24"/>
          <w:szCs w:val="24"/>
          <w:lang w:eastAsia="uk-UA"/>
        </w:rPr>
        <w:t>татів Америки, Канади та інших країн</w:t>
      </w:r>
      <w:r w:rsidR="002A794D">
        <w:rPr>
          <w:rFonts w:ascii="Times New Roman" w:eastAsia="Times New Roman" w:hAnsi="Times New Roman" w:cs="Times New Roman"/>
          <w:color w:val="050505"/>
          <w:sz w:val="24"/>
          <w:szCs w:val="24"/>
          <w:lang w:eastAsia="uk-UA"/>
        </w:rPr>
        <w:t xml:space="preserve">. </w:t>
      </w:r>
      <w:r>
        <w:rPr>
          <w:rFonts w:ascii="Times New Roman" w:eastAsia="Times New Roman" w:hAnsi="Times New Roman" w:cs="Times New Roman"/>
          <w:color w:val="050505"/>
          <w:sz w:val="24"/>
          <w:szCs w:val="24"/>
          <w:lang w:eastAsia="uk-UA"/>
        </w:rPr>
        <w:t xml:space="preserve">Тому варто </w:t>
      </w:r>
      <w:r>
        <w:rPr>
          <w:rFonts w:ascii="Times New Roman" w:eastAsia="Times New Roman" w:hAnsi="Times New Roman" w:cs="Times New Roman"/>
          <w:color w:val="050505"/>
          <w:sz w:val="24"/>
          <w:szCs w:val="24"/>
          <w:lang w:eastAsia="uk-UA"/>
        </w:rPr>
        <w:lastRenderedPageBreak/>
        <w:t xml:space="preserve">коротко надати </w:t>
      </w:r>
      <w:r w:rsidR="002A794D">
        <w:rPr>
          <w:rFonts w:ascii="Times New Roman" w:eastAsia="Times New Roman" w:hAnsi="Times New Roman" w:cs="Times New Roman"/>
          <w:color w:val="050505"/>
          <w:sz w:val="24"/>
          <w:szCs w:val="24"/>
          <w:lang w:eastAsia="uk-UA"/>
        </w:rPr>
        <w:t>більш повну</w:t>
      </w:r>
      <w:r>
        <w:rPr>
          <w:rFonts w:ascii="Times New Roman" w:eastAsia="Times New Roman" w:hAnsi="Times New Roman" w:cs="Times New Roman"/>
          <w:color w:val="050505"/>
          <w:sz w:val="24"/>
          <w:szCs w:val="24"/>
          <w:lang w:eastAsia="uk-UA"/>
        </w:rPr>
        <w:t xml:space="preserve"> картину географії переміщення людей з території України після 24 лютого 2022 року, та надати короткий опис процедур, як там діють.</w:t>
      </w:r>
    </w:p>
    <w:p w:rsidR="00702C2E" w:rsidRDefault="00702C2E" w:rsidP="00291F85">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У зв’язку з тим, що на днях Україна ратифікувала Стамбульську конвенцію</w:t>
      </w:r>
      <w:r w:rsidR="00F81622">
        <w:rPr>
          <w:rFonts w:ascii="Times New Roman" w:eastAsia="Times New Roman" w:hAnsi="Times New Roman" w:cs="Times New Roman"/>
          <w:color w:val="050505"/>
          <w:sz w:val="24"/>
          <w:szCs w:val="24"/>
          <w:lang w:eastAsia="uk-UA"/>
        </w:rPr>
        <w:t>,</w:t>
      </w:r>
      <w:r>
        <w:rPr>
          <w:rFonts w:ascii="Times New Roman" w:eastAsia="Times New Roman" w:hAnsi="Times New Roman" w:cs="Times New Roman"/>
          <w:color w:val="050505"/>
          <w:sz w:val="24"/>
          <w:szCs w:val="24"/>
          <w:lang w:eastAsia="uk-UA"/>
        </w:rPr>
        <w:t xml:space="preserve"> тобто Конвенцію Рад Європи про запобігання насильству проти жінок і домашньому насильству та боротьбу з цими явищами, то це</w:t>
      </w:r>
      <w:r w:rsidR="006E120F">
        <w:rPr>
          <w:rFonts w:ascii="Times New Roman" w:eastAsia="Times New Roman" w:hAnsi="Times New Roman" w:cs="Times New Roman"/>
          <w:color w:val="050505"/>
          <w:sz w:val="24"/>
          <w:szCs w:val="24"/>
          <w:lang w:eastAsia="uk-UA"/>
        </w:rPr>
        <w:t>й блок</w:t>
      </w:r>
      <w:r w:rsidR="00B34AAF">
        <w:rPr>
          <w:rFonts w:ascii="Times New Roman" w:eastAsia="Times New Roman" w:hAnsi="Times New Roman" w:cs="Times New Roman"/>
          <w:color w:val="050505"/>
          <w:sz w:val="24"/>
          <w:szCs w:val="24"/>
          <w:lang w:eastAsia="uk-UA"/>
        </w:rPr>
        <w:t xml:space="preserve"> також можна</w:t>
      </w:r>
      <w:r>
        <w:rPr>
          <w:rFonts w:ascii="Times New Roman" w:eastAsia="Times New Roman" w:hAnsi="Times New Roman" w:cs="Times New Roman"/>
          <w:color w:val="050505"/>
          <w:sz w:val="24"/>
          <w:szCs w:val="24"/>
          <w:lang w:eastAsia="uk-UA"/>
        </w:rPr>
        <w:t xml:space="preserve"> доповнити до рекомендацій.</w:t>
      </w:r>
    </w:p>
    <w:p w:rsidR="00096A3F" w:rsidRDefault="00096A3F" w:rsidP="00291F85">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Як на мене, то в рекомендаціях значна увага приділена тим, хто виїхали закордон після 24 лютого, звісно це добре, і зменшувати акцент непотрібно, але тоді варто додати стільки ж про внутрішньо переміщених осіб з розбивкою за областями, віком, статтю тощо. Оскільки в рекомендаціях про них майже нічого немає ні у вступі, ні в основній частині, тому неможливо прийти до належних висновків і випрацювати необхідні рекомендації, хоча назва слухань включає і відповідно предмет обговорення усіх, тобто як внутрішніх, так і зовнішніх переміщених осіб.</w:t>
      </w:r>
    </w:p>
    <w:p w:rsidR="00291F85" w:rsidRDefault="00B34AAF" w:rsidP="00B34AAF">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Pr>
          <w:rFonts w:ascii="Times New Roman" w:eastAsia="Times New Roman" w:hAnsi="Times New Roman" w:cs="Times New Roman"/>
          <w:color w:val="050505"/>
          <w:sz w:val="24"/>
          <w:szCs w:val="24"/>
          <w:lang w:eastAsia="uk-UA"/>
        </w:rPr>
        <w:t>В доповнення до вищеназваного додам ще одну пропозицію, яка була озвучена мною на слуханнях 15 червня, та прошу розглянути можливість її</w:t>
      </w:r>
      <w:r w:rsidR="00096A3F">
        <w:rPr>
          <w:rFonts w:ascii="Times New Roman" w:eastAsia="Times New Roman" w:hAnsi="Times New Roman" w:cs="Times New Roman"/>
          <w:color w:val="050505"/>
          <w:sz w:val="24"/>
          <w:szCs w:val="24"/>
          <w:lang w:eastAsia="uk-UA"/>
        </w:rPr>
        <w:t xml:space="preserve"> включення безпосер</w:t>
      </w:r>
      <w:r>
        <w:rPr>
          <w:rFonts w:ascii="Times New Roman" w:eastAsia="Times New Roman" w:hAnsi="Times New Roman" w:cs="Times New Roman"/>
          <w:color w:val="050505"/>
          <w:sz w:val="24"/>
          <w:szCs w:val="24"/>
          <w:lang w:eastAsia="uk-UA"/>
        </w:rPr>
        <w:t>едньо до</w:t>
      </w:r>
      <w:r w:rsidR="00096A3F">
        <w:rPr>
          <w:rFonts w:ascii="Times New Roman" w:eastAsia="Times New Roman" w:hAnsi="Times New Roman" w:cs="Times New Roman"/>
          <w:color w:val="050505"/>
          <w:sz w:val="24"/>
          <w:szCs w:val="24"/>
          <w:lang w:eastAsia="uk-UA"/>
        </w:rPr>
        <w:t xml:space="preserve"> перелік</w:t>
      </w:r>
      <w:r>
        <w:rPr>
          <w:rFonts w:ascii="Times New Roman" w:eastAsia="Times New Roman" w:hAnsi="Times New Roman" w:cs="Times New Roman"/>
          <w:color w:val="050505"/>
          <w:sz w:val="24"/>
          <w:szCs w:val="24"/>
          <w:lang w:eastAsia="uk-UA"/>
        </w:rPr>
        <w:t>у фінальних</w:t>
      </w:r>
      <w:r w:rsidR="00096A3F">
        <w:rPr>
          <w:rFonts w:ascii="Times New Roman" w:eastAsia="Times New Roman" w:hAnsi="Times New Roman" w:cs="Times New Roman"/>
          <w:color w:val="050505"/>
          <w:sz w:val="24"/>
          <w:szCs w:val="24"/>
          <w:lang w:eastAsia="uk-UA"/>
        </w:rPr>
        <w:t xml:space="preserve"> рекомендацій</w:t>
      </w:r>
      <w:r>
        <w:rPr>
          <w:rFonts w:ascii="Times New Roman" w:eastAsia="Times New Roman" w:hAnsi="Times New Roman" w:cs="Times New Roman"/>
          <w:color w:val="050505"/>
          <w:sz w:val="24"/>
          <w:szCs w:val="24"/>
          <w:lang w:eastAsia="uk-UA"/>
        </w:rPr>
        <w:t xml:space="preserve">. Так, </w:t>
      </w:r>
      <w:r w:rsidR="0087365E">
        <w:rPr>
          <w:rFonts w:ascii="Times New Roman" w:eastAsia="Times New Roman" w:hAnsi="Times New Roman" w:cs="Times New Roman"/>
          <w:color w:val="050505"/>
          <w:sz w:val="24"/>
          <w:szCs w:val="24"/>
          <w:lang w:eastAsia="uk-UA"/>
        </w:rPr>
        <w:t xml:space="preserve">рекомендації не </w:t>
      </w:r>
      <w:r w:rsidR="00291F85" w:rsidRPr="00E95E9A">
        <w:rPr>
          <w:rFonts w:ascii="Times New Roman" w:eastAsia="Times New Roman" w:hAnsi="Times New Roman" w:cs="Times New Roman"/>
          <w:color w:val="050505"/>
          <w:sz w:val="24"/>
          <w:szCs w:val="24"/>
          <w:lang w:eastAsia="uk-UA"/>
        </w:rPr>
        <w:t>міст</w:t>
      </w:r>
      <w:r w:rsidR="0087365E">
        <w:rPr>
          <w:rFonts w:ascii="Times New Roman" w:eastAsia="Times New Roman" w:hAnsi="Times New Roman" w:cs="Times New Roman"/>
          <w:color w:val="050505"/>
          <w:sz w:val="24"/>
          <w:szCs w:val="24"/>
          <w:lang w:eastAsia="uk-UA"/>
        </w:rPr>
        <w:t>ять</w:t>
      </w:r>
      <w:r w:rsidR="00291F85" w:rsidRPr="00E95E9A">
        <w:rPr>
          <w:rFonts w:ascii="Times New Roman" w:eastAsia="Times New Roman" w:hAnsi="Times New Roman" w:cs="Times New Roman"/>
          <w:color w:val="050505"/>
          <w:sz w:val="24"/>
          <w:szCs w:val="24"/>
          <w:lang w:eastAsia="uk-UA"/>
        </w:rPr>
        <w:t xml:space="preserve"> положення про сприяння в документуванні злочинів Російської Федерації на території України. Проте переміщені особи є свідками</w:t>
      </w:r>
      <w:r w:rsidR="00096A3F">
        <w:rPr>
          <w:rFonts w:ascii="Times New Roman" w:eastAsia="Times New Roman" w:hAnsi="Times New Roman" w:cs="Times New Roman"/>
          <w:color w:val="050505"/>
          <w:sz w:val="24"/>
          <w:szCs w:val="24"/>
          <w:lang w:eastAsia="uk-UA"/>
        </w:rPr>
        <w:t xml:space="preserve"> </w:t>
      </w:r>
      <w:r>
        <w:rPr>
          <w:rFonts w:ascii="Times New Roman" w:eastAsia="Times New Roman" w:hAnsi="Times New Roman" w:cs="Times New Roman"/>
          <w:color w:val="050505"/>
          <w:sz w:val="24"/>
          <w:szCs w:val="24"/>
          <w:lang w:eastAsia="uk-UA"/>
        </w:rPr>
        <w:t>та/</w:t>
      </w:r>
      <w:r w:rsidR="00096A3F">
        <w:rPr>
          <w:rFonts w:ascii="Times New Roman" w:eastAsia="Times New Roman" w:hAnsi="Times New Roman" w:cs="Times New Roman"/>
          <w:color w:val="050505"/>
          <w:sz w:val="24"/>
          <w:szCs w:val="24"/>
          <w:lang w:eastAsia="uk-UA"/>
        </w:rPr>
        <w:t>або потерпілими, які можуть надати</w:t>
      </w:r>
      <w:r w:rsidR="00291F85" w:rsidRPr="00E95E9A">
        <w:rPr>
          <w:rFonts w:ascii="Times New Roman" w:eastAsia="Times New Roman" w:hAnsi="Times New Roman" w:cs="Times New Roman"/>
          <w:color w:val="050505"/>
          <w:sz w:val="24"/>
          <w:szCs w:val="24"/>
          <w:lang w:eastAsia="uk-UA"/>
        </w:rPr>
        <w:t xml:space="preserve"> важливу інформацію. </w:t>
      </w:r>
      <w:r w:rsidR="002A794D">
        <w:rPr>
          <w:rFonts w:ascii="Times New Roman" w:eastAsia="Times New Roman" w:hAnsi="Times New Roman" w:cs="Times New Roman"/>
          <w:color w:val="050505"/>
          <w:sz w:val="24"/>
          <w:szCs w:val="24"/>
          <w:lang w:eastAsia="uk-UA"/>
        </w:rPr>
        <w:t>Зокрема, Гельсінська спідка з прав людини з 2014 року займається документуванням воєнних злочинів, тому м</w:t>
      </w:r>
      <w:r w:rsidR="00291F85" w:rsidRPr="00E95E9A">
        <w:rPr>
          <w:rFonts w:ascii="Times New Roman" w:eastAsia="Times New Roman" w:hAnsi="Times New Roman" w:cs="Times New Roman"/>
          <w:color w:val="050505"/>
          <w:sz w:val="24"/>
          <w:szCs w:val="24"/>
          <w:lang w:eastAsia="uk-UA"/>
        </w:rPr>
        <w:t>и мог</w:t>
      </w:r>
      <w:r w:rsidR="00096A3F">
        <w:rPr>
          <w:rFonts w:ascii="Times New Roman" w:eastAsia="Times New Roman" w:hAnsi="Times New Roman" w:cs="Times New Roman"/>
          <w:color w:val="050505"/>
          <w:sz w:val="24"/>
          <w:szCs w:val="24"/>
          <w:lang w:eastAsia="uk-UA"/>
        </w:rPr>
        <w:t>ли б продумати спільно цей напрямок</w:t>
      </w:r>
      <w:r w:rsidR="00586A94">
        <w:rPr>
          <w:rFonts w:ascii="Times New Roman" w:eastAsia="Times New Roman" w:hAnsi="Times New Roman" w:cs="Times New Roman"/>
          <w:color w:val="050505"/>
          <w:sz w:val="24"/>
          <w:szCs w:val="24"/>
          <w:lang w:eastAsia="uk-UA"/>
        </w:rPr>
        <w:t>.</w:t>
      </w:r>
    </w:p>
    <w:p w:rsidR="00291F85" w:rsidRPr="00E95E9A" w:rsidRDefault="00291F85" w:rsidP="00291F85">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p>
    <w:p w:rsidR="00BA2C9E" w:rsidRPr="00E95E9A" w:rsidRDefault="00BA2C9E" w:rsidP="00BA2C9E">
      <w:pPr>
        <w:shd w:val="clear" w:color="auto" w:fill="FFFFFF"/>
        <w:spacing w:after="0" w:line="240" w:lineRule="auto"/>
        <w:ind w:firstLine="567"/>
        <w:jc w:val="both"/>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5. Висновки</w:t>
      </w:r>
    </w:p>
    <w:p w:rsidR="00BA2C9E" w:rsidRPr="00E95E9A" w:rsidRDefault="00BA2C9E" w:rsidP="00BA2C9E">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7B4D97">
        <w:rPr>
          <w:rFonts w:ascii="Times New Roman" w:eastAsia="Times New Roman" w:hAnsi="Times New Roman" w:cs="Times New Roman"/>
          <w:color w:val="050505"/>
          <w:sz w:val="24"/>
          <w:szCs w:val="24"/>
          <w:lang w:eastAsia="uk-UA"/>
        </w:rPr>
        <w:t xml:space="preserve">Попри необхідність доопрацювання тексту рекомендацій слухань, уже зараз можна сказати, що обговорення такої важливої теми на сьогодні і таким великим пулом експертів повинно призвести </w:t>
      </w:r>
      <w:r w:rsidRPr="00E95E9A">
        <w:rPr>
          <w:rFonts w:ascii="Times New Roman" w:eastAsia="Times New Roman" w:hAnsi="Times New Roman" w:cs="Times New Roman"/>
          <w:color w:val="050505"/>
          <w:sz w:val="24"/>
          <w:szCs w:val="24"/>
          <w:lang w:eastAsia="uk-UA"/>
        </w:rPr>
        <w:t>лише до позитивного результату!</w:t>
      </w:r>
    </w:p>
    <w:p w:rsidR="006708FC" w:rsidRPr="00E95E9A" w:rsidRDefault="00BA2C9E" w:rsidP="006708FC">
      <w:pPr>
        <w:ind w:firstLine="567"/>
        <w:jc w:val="both"/>
        <w:rPr>
          <w:rFonts w:ascii="Times New Roman" w:hAnsi="Times New Roman" w:cs="Times New Roman"/>
          <w:b/>
          <w:sz w:val="24"/>
          <w:szCs w:val="24"/>
        </w:rPr>
      </w:pPr>
      <w:r w:rsidRPr="00E95E9A">
        <w:rPr>
          <w:rFonts w:ascii="Times New Roman" w:eastAsia="Times New Roman" w:hAnsi="Times New Roman" w:cs="Times New Roman"/>
          <w:color w:val="050505"/>
          <w:sz w:val="24"/>
          <w:szCs w:val="24"/>
          <w:lang w:eastAsia="uk-UA"/>
        </w:rPr>
        <w:t>Як юрист-аналітик Української Гельсінської спілки з прав людини я готова до участі в робочій групі з доопрацювання рекомендацій учасників слухань 15 червня</w:t>
      </w:r>
      <w:r w:rsidR="006708FC" w:rsidRPr="00E95E9A">
        <w:rPr>
          <w:rFonts w:ascii="Times New Roman" w:eastAsia="Times New Roman" w:hAnsi="Times New Roman" w:cs="Times New Roman"/>
          <w:color w:val="050505"/>
          <w:sz w:val="24"/>
          <w:szCs w:val="24"/>
          <w:lang w:eastAsia="uk-UA"/>
        </w:rPr>
        <w:t xml:space="preserve"> </w:t>
      </w:r>
      <w:r w:rsidR="006708FC" w:rsidRPr="00E95E9A">
        <w:rPr>
          <w:rFonts w:ascii="Times New Roman" w:hAnsi="Times New Roman" w:cs="Times New Roman"/>
          <w:sz w:val="24"/>
          <w:szCs w:val="24"/>
        </w:rPr>
        <w:t>на тему «Захист прав і свобод громадян України, які перебувають на території держав-членів ЄС та інших держав як тимчасово переміщені особи, внаслідок збройної агресії Російської Федерації»</w:t>
      </w:r>
    </w:p>
    <w:p w:rsidR="00BA2C9E" w:rsidRPr="00E95E9A" w:rsidRDefault="00BA2C9E" w:rsidP="00BA2C9E">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E95E9A">
        <w:rPr>
          <w:rFonts w:ascii="Times New Roman" w:eastAsia="Times New Roman" w:hAnsi="Times New Roman" w:cs="Times New Roman"/>
          <w:color w:val="050505"/>
          <w:sz w:val="24"/>
          <w:szCs w:val="24"/>
          <w:lang w:eastAsia="uk-UA"/>
        </w:rPr>
        <w:t>Зокрема, на сайт</w:t>
      </w:r>
      <w:r w:rsidR="006708FC" w:rsidRPr="00E95E9A">
        <w:rPr>
          <w:rFonts w:ascii="Times New Roman" w:eastAsia="Times New Roman" w:hAnsi="Times New Roman" w:cs="Times New Roman"/>
          <w:color w:val="050505"/>
          <w:sz w:val="24"/>
          <w:szCs w:val="24"/>
          <w:lang w:eastAsia="uk-UA"/>
        </w:rPr>
        <w:t>і</w:t>
      </w:r>
      <w:r w:rsidRPr="00E95E9A">
        <w:rPr>
          <w:rFonts w:ascii="Times New Roman" w:eastAsia="Times New Roman" w:hAnsi="Times New Roman" w:cs="Times New Roman"/>
          <w:color w:val="050505"/>
          <w:sz w:val="24"/>
          <w:szCs w:val="24"/>
          <w:lang w:eastAsia="uk-UA"/>
        </w:rPr>
        <w:t xml:space="preserve"> Української Гельсінської спілки з прав людини</w:t>
      </w:r>
      <w:r w:rsidR="006708FC" w:rsidRPr="00E95E9A">
        <w:rPr>
          <w:rFonts w:ascii="Times New Roman" w:eastAsia="Times New Roman" w:hAnsi="Times New Roman" w:cs="Times New Roman"/>
          <w:color w:val="050505"/>
          <w:sz w:val="24"/>
          <w:szCs w:val="24"/>
          <w:lang w:eastAsia="uk-UA"/>
        </w:rPr>
        <w:t xml:space="preserve"> </w:t>
      </w:r>
      <w:r w:rsidR="00C76FD1">
        <w:rPr>
          <w:rFonts w:ascii="Times New Roman" w:eastAsia="Times New Roman" w:hAnsi="Times New Roman" w:cs="Times New Roman"/>
          <w:color w:val="050505"/>
          <w:sz w:val="24"/>
          <w:szCs w:val="24"/>
          <w:lang w:eastAsia="uk-UA"/>
        </w:rPr>
        <w:t xml:space="preserve">уже </w:t>
      </w:r>
      <w:r w:rsidR="006708FC" w:rsidRPr="00E95E9A">
        <w:rPr>
          <w:rFonts w:ascii="Times New Roman" w:eastAsia="Times New Roman" w:hAnsi="Times New Roman" w:cs="Times New Roman"/>
          <w:color w:val="050505"/>
          <w:sz w:val="24"/>
          <w:szCs w:val="24"/>
          <w:lang w:eastAsia="uk-UA"/>
        </w:rPr>
        <w:t>виставлений короткий опис та матеріали слухань</w:t>
      </w:r>
      <w:r w:rsidRPr="00E95E9A">
        <w:rPr>
          <w:rFonts w:ascii="Times New Roman" w:eastAsia="Times New Roman" w:hAnsi="Times New Roman" w:cs="Times New Roman"/>
          <w:color w:val="050505"/>
          <w:sz w:val="24"/>
          <w:szCs w:val="24"/>
          <w:lang w:eastAsia="uk-UA"/>
        </w:rPr>
        <w:t xml:space="preserve">: </w:t>
      </w:r>
      <w:hyperlink r:id="rId8" w:tgtFrame="_blank" w:history="1">
        <w:r w:rsidRPr="00E95E9A">
          <w:rPr>
            <w:rFonts w:ascii="Times New Roman" w:eastAsia="Times New Roman" w:hAnsi="Times New Roman" w:cs="Times New Roman"/>
            <w:color w:val="0000FF"/>
            <w:sz w:val="24"/>
            <w:szCs w:val="24"/>
            <w:u w:val="single"/>
            <w:bdr w:val="none" w:sz="0" w:space="0" w:color="auto" w:frame="1"/>
            <w:lang w:eastAsia="uk-UA"/>
          </w:rPr>
          <w:t>https://helsinki.org.ua/.../hromadiany-ukrainy-iaki.../...</w:t>
        </w:r>
      </w:hyperlink>
      <w:r w:rsidR="00C76FD1">
        <w:rPr>
          <w:rFonts w:ascii="Times New Roman" w:eastAsia="Times New Roman" w:hAnsi="Times New Roman" w:cs="Times New Roman"/>
          <w:color w:val="050505"/>
          <w:sz w:val="24"/>
          <w:szCs w:val="24"/>
          <w:lang w:eastAsia="uk-UA"/>
        </w:rPr>
        <w:t>, і надалі ця тема буде висвітлюватися на ресурсах організації.</w:t>
      </w:r>
    </w:p>
    <w:p w:rsidR="006708FC" w:rsidRPr="00E95E9A" w:rsidRDefault="006708FC" w:rsidP="00BA2C9E">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p>
    <w:p w:rsidR="007B4D97" w:rsidRPr="007B4D97" w:rsidRDefault="007B4D97" w:rsidP="00D509C2">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7B4D97">
        <w:rPr>
          <w:rFonts w:ascii="Times New Roman" w:eastAsia="Times New Roman" w:hAnsi="Times New Roman" w:cs="Times New Roman"/>
          <w:color w:val="050505"/>
          <w:sz w:val="24"/>
          <w:szCs w:val="24"/>
          <w:lang w:eastAsia="uk-UA"/>
        </w:rPr>
        <w:t>Слава Україні!</w:t>
      </w:r>
      <w:r w:rsidRPr="00E95E9A">
        <w:rPr>
          <w:rFonts w:ascii="Times New Roman" w:eastAsia="Times New Roman" w:hAnsi="Times New Roman" w:cs="Times New Roman"/>
          <w:noProof/>
          <w:color w:val="050505"/>
          <w:sz w:val="24"/>
          <w:szCs w:val="24"/>
          <w:lang w:eastAsia="uk-UA"/>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E9A">
        <w:rPr>
          <w:rFonts w:ascii="Times New Roman" w:eastAsia="Times New Roman" w:hAnsi="Times New Roman" w:cs="Times New Roman"/>
          <w:noProof/>
          <w:color w:val="050505"/>
          <w:sz w:val="24"/>
          <w:szCs w:val="24"/>
          <w:lang w:eastAsia="uk-UA"/>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B4D97" w:rsidRPr="00E95E9A" w:rsidRDefault="007B4D97" w:rsidP="007B4D97">
      <w:pPr>
        <w:pStyle w:val="a3"/>
        <w:shd w:val="clear" w:color="auto" w:fill="FFFFFF"/>
        <w:tabs>
          <w:tab w:val="left" w:pos="142"/>
        </w:tabs>
        <w:ind w:left="0" w:firstLine="567"/>
        <w:jc w:val="both"/>
        <w:rPr>
          <w:rFonts w:ascii="Times New Roman" w:eastAsia="Times New Roman" w:hAnsi="Times New Roman" w:cs="Times New Roman"/>
          <w:color w:val="050505"/>
          <w:sz w:val="24"/>
          <w:szCs w:val="24"/>
          <w:lang w:eastAsia="uk-UA"/>
        </w:rPr>
      </w:pPr>
    </w:p>
    <w:p w:rsidR="007E1854" w:rsidRPr="00E95E9A" w:rsidRDefault="007E1854" w:rsidP="007B4D97">
      <w:pPr>
        <w:pStyle w:val="a3"/>
        <w:shd w:val="clear" w:color="auto" w:fill="FFFFFF"/>
        <w:tabs>
          <w:tab w:val="left" w:pos="142"/>
        </w:tabs>
        <w:ind w:left="0" w:firstLine="567"/>
        <w:jc w:val="both"/>
        <w:rPr>
          <w:rFonts w:ascii="Times New Roman" w:eastAsia="Times New Roman" w:hAnsi="Times New Roman" w:cs="Times New Roman"/>
          <w:color w:val="050505"/>
          <w:sz w:val="24"/>
          <w:szCs w:val="24"/>
          <w:lang w:eastAsia="uk-UA"/>
        </w:rPr>
      </w:pPr>
    </w:p>
    <w:p w:rsidR="007E1854" w:rsidRPr="00E95E9A" w:rsidRDefault="007E1854" w:rsidP="007B4D97">
      <w:pPr>
        <w:pStyle w:val="a3"/>
        <w:shd w:val="clear" w:color="auto" w:fill="FFFFFF"/>
        <w:tabs>
          <w:tab w:val="left" w:pos="142"/>
        </w:tabs>
        <w:ind w:left="0" w:firstLine="567"/>
        <w:jc w:val="both"/>
        <w:rPr>
          <w:rFonts w:ascii="Times New Roman" w:eastAsia="Times New Roman" w:hAnsi="Times New Roman" w:cs="Times New Roman"/>
          <w:color w:val="050505"/>
          <w:sz w:val="24"/>
          <w:szCs w:val="24"/>
          <w:lang w:eastAsia="uk-UA"/>
        </w:rPr>
      </w:pPr>
    </w:p>
    <w:p w:rsidR="007E1854" w:rsidRPr="00E95E9A" w:rsidRDefault="007E1854" w:rsidP="00D509C2">
      <w:pPr>
        <w:pStyle w:val="a3"/>
        <w:shd w:val="clear" w:color="auto" w:fill="FFFFFF"/>
        <w:tabs>
          <w:tab w:val="left" w:pos="142"/>
        </w:tabs>
        <w:ind w:left="0" w:firstLine="567"/>
        <w:jc w:val="right"/>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Юрист-аналітик Української Гельсінської спілки з прав людини,</w:t>
      </w:r>
    </w:p>
    <w:p w:rsidR="007E1854" w:rsidRPr="00E95E9A" w:rsidRDefault="007E1854" w:rsidP="00D509C2">
      <w:pPr>
        <w:pStyle w:val="a3"/>
        <w:shd w:val="clear" w:color="auto" w:fill="FFFFFF"/>
        <w:tabs>
          <w:tab w:val="left" w:pos="142"/>
        </w:tabs>
        <w:ind w:left="0" w:firstLine="567"/>
        <w:jc w:val="right"/>
        <w:rPr>
          <w:rFonts w:ascii="Times New Roman" w:eastAsia="Times New Roman" w:hAnsi="Times New Roman" w:cs="Times New Roman"/>
          <w:b/>
          <w:color w:val="050505"/>
          <w:sz w:val="24"/>
          <w:szCs w:val="24"/>
          <w:lang w:eastAsia="uk-UA"/>
        </w:rPr>
      </w:pPr>
      <w:r w:rsidRPr="00E95E9A">
        <w:rPr>
          <w:rFonts w:ascii="Times New Roman" w:eastAsia="Times New Roman" w:hAnsi="Times New Roman" w:cs="Times New Roman"/>
          <w:b/>
          <w:color w:val="050505"/>
          <w:sz w:val="24"/>
          <w:szCs w:val="24"/>
          <w:lang w:eastAsia="uk-UA"/>
        </w:rPr>
        <w:t xml:space="preserve">адвокат Олена </w:t>
      </w:r>
      <w:proofErr w:type="spellStart"/>
      <w:r w:rsidRPr="00E95E9A">
        <w:rPr>
          <w:rFonts w:ascii="Times New Roman" w:eastAsia="Times New Roman" w:hAnsi="Times New Roman" w:cs="Times New Roman"/>
          <w:b/>
          <w:color w:val="050505"/>
          <w:sz w:val="24"/>
          <w:szCs w:val="24"/>
          <w:lang w:eastAsia="uk-UA"/>
        </w:rPr>
        <w:t>Сапожнікова</w:t>
      </w:r>
      <w:proofErr w:type="spellEnd"/>
    </w:p>
    <w:p w:rsidR="007E1854" w:rsidRPr="00E95E9A" w:rsidRDefault="007E1854" w:rsidP="007B4D97">
      <w:pPr>
        <w:tabs>
          <w:tab w:val="left" w:pos="142"/>
        </w:tabs>
        <w:ind w:firstLine="567"/>
        <w:jc w:val="both"/>
        <w:rPr>
          <w:rFonts w:ascii="Times New Roman" w:hAnsi="Times New Roman" w:cs="Times New Roman"/>
          <w:sz w:val="24"/>
          <w:szCs w:val="24"/>
        </w:rPr>
      </w:pPr>
    </w:p>
    <w:p w:rsidR="00DC53A9" w:rsidRPr="00E95E9A" w:rsidRDefault="00DC53A9" w:rsidP="007B4D97">
      <w:pPr>
        <w:jc w:val="both"/>
        <w:rPr>
          <w:rFonts w:ascii="Times New Roman" w:hAnsi="Times New Roman" w:cs="Times New Roman"/>
          <w:sz w:val="24"/>
          <w:szCs w:val="24"/>
        </w:rPr>
      </w:pPr>
    </w:p>
    <w:sectPr w:rsidR="00DC53A9" w:rsidRPr="00E95E9A">
      <w:headerReference w:type="default" r:id="rId11"/>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D7" w:rsidRDefault="00B60BD7" w:rsidP="007E1854">
      <w:pPr>
        <w:spacing w:after="0" w:line="240" w:lineRule="auto"/>
      </w:pPr>
      <w:r>
        <w:separator/>
      </w:r>
    </w:p>
  </w:endnote>
  <w:endnote w:type="continuationSeparator" w:id="0">
    <w:p w:rsidR="00B60BD7" w:rsidRDefault="00B60BD7" w:rsidP="007E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97889"/>
      <w:docPartObj>
        <w:docPartGallery w:val="Page Numbers (Bottom of Page)"/>
        <w:docPartUnique/>
      </w:docPartObj>
    </w:sdtPr>
    <w:sdtEndPr/>
    <w:sdtContent>
      <w:p w:rsidR="007E1854" w:rsidRDefault="007E1854">
        <w:pPr>
          <w:pStyle w:val="a6"/>
          <w:jc w:val="right"/>
        </w:pPr>
        <w:r>
          <w:fldChar w:fldCharType="begin"/>
        </w:r>
        <w:r>
          <w:instrText>PAGE   \* MERGEFORMAT</w:instrText>
        </w:r>
        <w:r>
          <w:fldChar w:fldCharType="separate"/>
        </w:r>
        <w:r w:rsidR="007A45FF">
          <w:rPr>
            <w:noProof/>
          </w:rPr>
          <w:t>3</w:t>
        </w:r>
        <w:r>
          <w:fldChar w:fldCharType="end"/>
        </w:r>
      </w:p>
    </w:sdtContent>
  </w:sdt>
  <w:p w:rsidR="007E1854" w:rsidRDefault="007E18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D7" w:rsidRDefault="00B60BD7" w:rsidP="007E1854">
      <w:pPr>
        <w:spacing w:after="0" w:line="240" w:lineRule="auto"/>
      </w:pPr>
      <w:r>
        <w:separator/>
      </w:r>
    </w:p>
  </w:footnote>
  <w:footnote w:type="continuationSeparator" w:id="0">
    <w:p w:rsidR="00B60BD7" w:rsidRDefault="00B60BD7" w:rsidP="007E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54" w:rsidRDefault="007E1854">
    <w:pPr>
      <w:pStyle w:val="a4"/>
      <w:jc w:val="right"/>
    </w:pPr>
  </w:p>
  <w:p w:rsidR="007E1854" w:rsidRDefault="007E18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8F5"/>
    <w:multiLevelType w:val="hybridMultilevel"/>
    <w:tmpl w:val="10281CC2"/>
    <w:lvl w:ilvl="0" w:tplc="C99611C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9"/>
    <w:rsid w:val="0008599F"/>
    <w:rsid w:val="00087175"/>
    <w:rsid w:val="00096A3F"/>
    <w:rsid w:val="00097D0B"/>
    <w:rsid w:val="001354C4"/>
    <w:rsid w:val="00141E76"/>
    <w:rsid w:val="001A7F49"/>
    <w:rsid w:val="00291F85"/>
    <w:rsid w:val="002A794D"/>
    <w:rsid w:val="002B5585"/>
    <w:rsid w:val="002B6F30"/>
    <w:rsid w:val="0031155C"/>
    <w:rsid w:val="003C2869"/>
    <w:rsid w:val="0041052C"/>
    <w:rsid w:val="00450E51"/>
    <w:rsid w:val="00554687"/>
    <w:rsid w:val="00586A94"/>
    <w:rsid w:val="00597713"/>
    <w:rsid w:val="005B602B"/>
    <w:rsid w:val="005C459E"/>
    <w:rsid w:val="006134AC"/>
    <w:rsid w:val="006708FC"/>
    <w:rsid w:val="006E0A3D"/>
    <w:rsid w:val="006E120F"/>
    <w:rsid w:val="00702C2E"/>
    <w:rsid w:val="0070795B"/>
    <w:rsid w:val="00717819"/>
    <w:rsid w:val="007715DD"/>
    <w:rsid w:val="007A45FF"/>
    <w:rsid w:val="007B4D97"/>
    <w:rsid w:val="007D280F"/>
    <w:rsid w:val="007E1854"/>
    <w:rsid w:val="00856DC4"/>
    <w:rsid w:val="0087365E"/>
    <w:rsid w:val="00873912"/>
    <w:rsid w:val="008A6608"/>
    <w:rsid w:val="00A52B28"/>
    <w:rsid w:val="00A839B3"/>
    <w:rsid w:val="00B34AAF"/>
    <w:rsid w:val="00B54C0F"/>
    <w:rsid w:val="00B60BD7"/>
    <w:rsid w:val="00BA2C9E"/>
    <w:rsid w:val="00C76FD1"/>
    <w:rsid w:val="00D43ADE"/>
    <w:rsid w:val="00D509C2"/>
    <w:rsid w:val="00DC53A9"/>
    <w:rsid w:val="00DF5BFE"/>
    <w:rsid w:val="00E01C03"/>
    <w:rsid w:val="00E95E9A"/>
    <w:rsid w:val="00F46CA0"/>
    <w:rsid w:val="00F632D9"/>
    <w:rsid w:val="00F81622"/>
    <w:rsid w:val="00FB58D9"/>
    <w:rsid w:val="00FE0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CBDE"/>
  <w15:chartTrackingRefBased/>
  <w15:docId w15:val="{32DF8984-5B53-486F-BF7A-D369D2E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854"/>
    <w:pPr>
      <w:ind w:left="720"/>
      <w:contextualSpacing/>
    </w:pPr>
  </w:style>
  <w:style w:type="paragraph" w:styleId="a4">
    <w:name w:val="header"/>
    <w:basedOn w:val="a"/>
    <w:link w:val="a5"/>
    <w:uiPriority w:val="99"/>
    <w:unhideWhenUsed/>
    <w:rsid w:val="007E185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E1854"/>
  </w:style>
  <w:style w:type="paragraph" w:styleId="a6">
    <w:name w:val="footer"/>
    <w:basedOn w:val="a"/>
    <w:link w:val="a7"/>
    <w:uiPriority w:val="99"/>
    <w:unhideWhenUsed/>
    <w:rsid w:val="007E185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E1854"/>
  </w:style>
  <w:style w:type="character" w:styleId="a8">
    <w:name w:val="Hyperlink"/>
    <w:basedOn w:val="a0"/>
    <w:uiPriority w:val="99"/>
    <w:unhideWhenUsed/>
    <w:rsid w:val="00BA2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0528">
      <w:bodyDiv w:val="1"/>
      <w:marLeft w:val="0"/>
      <w:marRight w:val="0"/>
      <w:marTop w:val="0"/>
      <w:marBottom w:val="0"/>
      <w:divBdr>
        <w:top w:val="none" w:sz="0" w:space="0" w:color="auto"/>
        <w:left w:val="none" w:sz="0" w:space="0" w:color="auto"/>
        <w:bottom w:val="none" w:sz="0" w:space="0" w:color="auto"/>
        <w:right w:val="none" w:sz="0" w:space="0" w:color="auto"/>
      </w:divBdr>
      <w:divsChild>
        <w:div w:id="1113860061">
          <w:marLeft w:val="0"/>
          <w:marRight w:val="0"/>
          <w:marTop w:val="0"/>
          <w:marBottom w:val="0"/>
          <w:divBdr>
            <w:top w:val="none" w:sz="0" w:space="0" w:color="auto"/>
            <w:left w:val="none" w:sz="0" w:space="0" w:color="auto"/>
            <w:bottom w:val="none" w:sz="0" w:space="0" w:color="auto"/>
            <w:right w:val="none" w:sz="0" w:space="0" w:color="auto"/>
          </w:divBdr>
        </w:div>
        <w:div w:id="1501121641">
          <w:marLeft w:val="0"/>
          <w:marRight w:val="0"/>
          <w:marTop w:val="0"/>
          <w:marBottom w:val="0"/>
          <w:divBdr>
            <w:top w:val="none" w:sz="0" w:space="0" w:color="auto"/>
            <w:left w:val="none" w:sz="0" w:space="0" w:color="auto"/>
            <w:bottom w:val="none" w:sz="0" w:space="0" w:color="auto"/>
            <w:right w:val="none" w:sz="0" w:space="0" w:color="auto"/>
          </w:divBdr>
        </w:div>
        <w:div w:id="1838154316">
          <w:marLeft w:val="0"/>
          <w:marRight w:val="0"/>
          <w:marTop w:val="0"/>
          <w:marBottom w:val="0"/>
          <w:divBdr>
            <w:top w:val="none" w:sz="0" w:space="0" w:color="auto"/>
            <w:left w:val="none" w:sz="0" w:space="0" w:color="auto"/>
            <w:bottom w:val="none" w:sz="0" w:space="0" w:color="auto"/>
            <w:right w:val="none" w:sz="0" w:space="0" w:color="auto"/>
          </w:divBdr>
        </w:div>
        <w:div w:id="639503567">
          <w:marLeft w:val="0"/>
          <w:marRight w:val="0"/>
          <w:marTop w:val="0"/>
          <w:marBottom w:val="0"/>
          <w:divBdr>
            <w:top w:val="none" w:sz="0" w:space="0" w:color="auto"/>
            <w:left w:val="none" w:sz="0" w:space="0" w:color="auto"/>
            <w:bottom w:val="none" w:sz="0" w:space="0" w:color="auto"/>
            <w:right w:val="none" w:sz="0" w:space="0" w:color="auto"/>
          </w:divBdr>
        </w:div>
        <w:div w:id="1765564917">
          <w:marLeft w:val="0"/>
          <w:marRight w:val="0"/>
          <w:marTop w:val="0"/>
          <w:marBottom w:val="0"/>
          <w:divBdr>
            <w:top w:val="none" w:sz="0" w:space="0" w:color="auto"/>
            <w:left w:val="none" w:sz="0" w:space="0" w:color="auto"/>
            <w:bottom w:val="none" w:sz="0" w:space="0" w:color="auto"/>
            <w:right w:val="none" w:sz="0" w:space="0" w:color="auto"/>
          </w:divBdr>
        </w:div>
      </w:divsChild>
    </w:div>
    <w:div w:id="1175071034">
      <w:bodyDiv w:val="1"/>
      <w:marLeft w:val="0"/>
      <w:marRight w:val="0"/>
      <w:marTop w:val="0"/>
      <w:marBottom w:val="0"/>
      <w:divBdr>
        <w:top w:val="none" w:sz="0" w:space="0" w:color="auto"/>
        <w:left w:val="none" w:sz="0" w:space="0" w:color="auto"/>
        <w:bottom w:val="none" w:sz="0" w:space="0" w:color="auto"/>
        <w:right w:val="none" w:sz="0" w:space="0" w:color="auto"/>
      </w:divBdr>
      <w:divsChild>
        <w:div w:id="1106459554">
          <w:marLeft w:val="0"/>
          <w:marRight w:val="0"/>
          <w:marTop w:val="0"/>
          <w:marBottom w:val="0"/>
          <w:divBdr>
            <w:top w:val="none" w:sz="0" w:space="0" w:color="auto"/>
            <w:left w:val="none" w:sz="0" w:space="0" w:color="auto"/>
            <w:bottom w:val="none" w:sz="0" w:space="0" w:color="auto"/>
            <w:right w:val="none" w:sz="0" w:space="0" w:color="auto"/>
          </w:divBdr>
        </w:div>
        <w:div w:id="117631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nki.org.ua/articles/hromadiany-ukrainy-iaki-shukaiut-tymchasovoho-zakhystu-vid-viyny-potrebuiut-dopomohy-iak-na-ridniy-zemli-tak-i-zakordonom/?fbclid=IwAR3X1udasZCpSHMD9joub5Uz-evZz2FWmuCfqlUva0NWakDoZVIL2QZuN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oc.echr.coe.int/eng?i=001-2076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5675</Words>
  <Characters>3236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47</cp:revision>
  <dcterms:created xsi:type="dcterms:W3CDTF">2022-06-23T22:50:00Z</dcterms:created>
  <dcterms:modified xsi:type="dcterms:W3CDTF">2022-06-24T13:03:00Z</dcterms:modified>
</cp:coreProperties>
</file>