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075"/>
        <w:gridCol w:w="2797"/>
        <w:gridCol w:w="2479"/>
      </w:tblGrid>
      <w:tr w:rsidR="00B03581">
        <w:tblPrEx>
          <w:tblCellMar>
            <w:top w:w="0" w:type="dxa"/>
            <w:left w:w="0" w:type="dxa"/>
            <w:bottom w:w="0" w:type="dxa"/>
            <w:right w:w="0" w:type="dxa"/>
          </w:tblCellMar>
        </w:tblPrEx>
        <w:trPr>
          <w:trHeight w:val="1432"/>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81" w:rsidRDefault="002854A7">
            <w:bookmarkStart w:id="0" w:name="_GoBack"/>
            <w:r>
              <w:rPr>
                <w:rStyle w:val="apple-converted-space"/>
                <w:noProof/>
                <w:sz w:val="28"/>
                <w:szCs w:val="28"/>
              </w:rPr>
              <w:drawing>
                <wp:inline distT="0" distB="0" distL="0" distR="0">
                  <wp:extent cx="2232661" cy="86530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2232661" cy="865307"/>
                          </a:xfrm>
                          <a:prstGeom prst="rect">
                            <a:avLst/>
                          </a:prstGeom>
                          <a:ln w="12700" cap="flat">
                            <a:noFill/>
                            <a:miter lim="400000"/>
                          </a:ln>
                          <a:effectLst/>
                        </pic:spPr>
                      </pic:pic>
                    </a:graphicData>
                  </a:graphic>
                </wp:inline>
              </w:drawing>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81" w:rsidRDefault="002854A7">
            <w:r>
              <w:rPr>
                <w:rStyle w:val="apple-converted-space"/>
                <w:noProof/>
                <w:sz w:val="28"/>
                <w:szCs w:val="28"/>
              </w:rPr>
              <w:drawing>
                <wp:inline distT="0" distB="0" distL="0" distR="0">
                  <wp:extent cx="1432560" cy="75209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1432560" cy="752095"/>
                          </a:xfrm>
                          <a:prstGeom prst="rect">
                            <a:avLst/>
                          </a:prstGeom>
                          <a:ln w="12700" cap="flat">
                            <a:noFill/>
                            <a:miter lim="400000"/>
                          </a:ln>
                          <a:effectLst/>
                        </pic:spPr>
                      </pic:pic>
                    </a:graphicData>
                  </a:graphic>
                </wp:inline>
              </w:drawing>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81" w:rsidRDefault="002854A7">
            <w:r>
              <w:rPr>
                <w:rStyle w:val="apple-converted-space"/>
                <w:b/>
                <w:bCs/>
                <w:noProof/>
                <w:color w:val="222222"/>
                <w:sz w:val="28"/>
                <w:szCs w:val="28"/>
                <w:u w:color="222222"/>
              </w:rPr>
              <w:drawing>
                <wp:inline distT="0" distB="0" distL="0" distR="0">
                  <wp:extent cx="1318261" cy="82940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g"/>
                          <pic:cNvPicPr>
                            <a:picLocks noChangeAspect="1"/>
                          </pic:cNvPicPr>
                        </pic:nvPicPr>
                        <pic:blipFill>
                          <a:blip r:embed="rId8">
                            <a:extLst/>
                          </a:blip>
                          <a:stretch>
                            <a:fillRect/>
                          </a:stretch>
                        </pic:blipFill>
                        <pic:spPr>
                          <a:xfrm>
                            <a:off x="0" y="0"/>
                            <a:ext cx="1318261" cy="829406"/>
                          </a:xfrm>
                          <a:prstGeom prst="rect">
                            <a:avLst/>
                          </a:prstGeom>
                          <a:ln w="12700" cap="flat">
                            <a:noFill/>
                            <a:miter lim="400000"/>
                          </a:ln>
                          <a:effectLst/>
                        </pic:spPr>
                      </pic:pic>
                    </a:graphicData>
                  </a:graphic>
                </wp:inline>
              </w:drawing>
            </w:r>
          </w:p>
        </w:tc>
      </w:tr>
    </w:tbl>
    <w:p w:rsidR="00B03581" w:rsidRDefault="00B03581">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03581" w:rsidRDefault="00B03581">
      <w:pPr>
        <w:rPr>
          <w:sz w:val="28"/>
          <w:szCs w:val="28"/>
        </w:rPr>
      </w:pPr>
    </w:p>
    <w:p w:rsidR="00B03581" w:rsidRDefault="002854A7">
      <w:pPr>
        <w:jc w:val="center"/>
        <w:rPr>
          <w:rStyle w:val="apple-converted-space"/>
          <w:b/>
          <w:bCs/>
          <w:sz w:val="28"/>
          <w:szCs w:val="28"/>
        </w:rPr>
      </w:pPr>
      <w:r>
        <w:rPr>
          <w:rStyle w:val="apple-converted-space"/>
          <w:b/>
          <w:bCs/>
          <w:sz w:val="28"/>
          <w:szCs w:val="28"/>
        </w:rPr>
        <w:t xml:space="preserve">ПРОГРАМА </w:t>
      </w:r>
    </w:p>
    <w:p w:rsidR="00B03581" w:rsidRDefault="002854A7">
      <w:pPr>
        <w:jc w:val="center"/>
        <w:rPr>
          <w:rStyle w:val="apple-converted-space"/>
          <w:b/>
          <w:bCs/>
          <w:sz w:val="28"/>
          <w:szCs w:val="28"/>
        </w:rPr>
      </w:pPr>
      <w:r>
        <w:rPr>
          <w:rStyle w:val="apple-converted-space"/>
          <w:b/>
          <w:bCs/>
          <w:sz w:val="28"/>
          <w:szCs w:val="28"/>
        </w:rPr>
        <w:t xml:space="preserve">презентації "Мапи </w:t>
      </w:r>
      <w:proofErr w:type="spellStart"/>
      <w:r>
        <w:rPr>
          <w:rStyle w:val="apple-converted-space"/>
          <w:b/>
          <w:bCs/>
          <w:sz w:val="28"/>
          <w:szCs w:val="28"/>
        </w:rPr>
        <w:t>пам</w:t>
      </w:r>
      <w:proofErr w:type="spellEnd"/>
      <w:r>
        <w:rPr>
          <w:rStyle w:val="apple-converted-space"/>
          <w:b/>
          <w:bCs/>
          <w:sz w:val="28"/>
          <w:szCs w:val="28"/>
          <w:lang w:val="fr-FR"/>
        </w:rPr>
        <w:t>'</w:t>
      </w:r>
      <w:r>
        <w:rPr>
          <w:rStyle w:val="apple-converted-space"/>
          <w:b/>
          <w:bCs/>
          <w:sz w:val="28"/>
          <w:szCs w:val="28"/>
        </w:rPr>
        <w:t>яті" Центру документування УГСПЛ</w:t>
      </w:r>
    </w:p>
    <w:p w:rsidR="00B03581" w:rsidRDefault="00B03581">
      <w:pPr>
        <w:rPr>
          <w:sz w:val="28"/>
          <w:szCs w:val="28"/>
        </w:rPr>
      </w:pPr>
    </w:p>
    <w:p w:rsidR="00B03581" w:rsidRDefault="00B03581">
      <w:pPr>
        <w:rPr>
          <w:sz w:val="28"/>
          <w:szCs w:val="28"/>
        </w:rPr>
      </w:pPr>
    </w:p>
    <w:p w:rsidR="00B03581" w:rsidRDefault="002854A7">
      <w:pPr>
        <w:spacing w:line="240" w:lineRule="auto"/>
        <w:jc w:val="right"/>
        <w:rPr>
          <w:rStyle w:val="apple-converted-space"/>
          <w:sz w:val="28"/>
          <w:szCs w:val="28"/>
        </w:rPr>
      </w:pPr>
      <w:r>
        <w:rPr>
          <w:rStyle w:val="apple-converted-space"/>
          <w:sz w:val="28"/>
          <w:szCs w:val="28"/>
        </w:rPr>
        <w:t>14 квітня 2017 року</w:t>
      </w:r>
    </w:p>
    <w:p w:rsidR="00B03581" w:rsidRDefault="002854A7">
      <w:pPr>
        <w:spacing w:line="240" w:lineRule="auto"/>
        <w:jc w:val="right"/>
        <w:rPr>
          <w:rStyle w:val="apple-converted-space"/>
          <w:sz w:val="28"/>
          <w:szCs w:val="28"/>
        </w:rPr>
      </w:pPr>
      <w:r>
        <w:rPr>
          <w:rStyle w:val="apple-converted-space"/>
          <w:sz w:val="28"/>
          <w:szCs w:val="28"/>
        </w:rPr>
        <w:t>11.00-12.30 год.</w:t>
      </w:r>
    </w:p>
    <w:p w:rsidR="00B03581" w:rsidRDefault="002854A7">
      <w:pPr>
        <w:pStyle w:val="a6"/>
        <w:spacing w:before="0" w:after="0"/>
        <w:jc w:val="right"/>
        <w:rPr>
          <w:rStyle w:val="apple-converted-space"/>
          <w:rFonts w:ascii="Arial" w:eastAsia="Arial" w:hAnsi="Arial" w:cs="Arial"/>
          <w:sz w:val="28"/>
          <w:szCs w:val="28"/>
        </w:rPr>
      </w:pPr>
      <w:r>
        <w:rPr>
          <w:rStyle w:val="apple-converted-space"/>
          <w:rFonts w:ascii="Arial" w:hAnsi="Arial"/>
          <w:sz w:val="28"/>
          <w:szCs w:val="28"/>
        </w:rPr>
        <w:t>Кав</w:t>
      </w:r>
      <w:r>
        <w:rPr>
          <w:rStyle w:val="apple-converted-space"/>
          <w:rFonts w:ascii="Arial" w:hAnsi="Arial"/>
          <w:sz w:val="28"/>
          <w:szCs w:val="28"/>
          <w:lang w:val="fr-FR"/>
        </w:rPr>
        <w:t>'</w:t>
      </w:r>
      <w:proofErr w:type="spellStart"/>
      <w:r>
        <w:rPr>
          <w:rStyle w:val="apple-converted-space"/>
          <w:rFonts w:ascii="Arial" w:hAnsi="Arial"/>
          <w:sz w:val="28"/>
          <w:szCs w:val="28"/>
        </w:rPr>
        <w:t>ярня</w:t>
      </w:r>
      <w:proofErr w:type="spellEnd"/>
      <w:r>
        <w:rPr>
          <w:rStyle w:val="apple-converted-space"/>
          <w:rFonts w:ascii="Arial" w:hAnsi="Arial"/>
          <w:sz w:val="28"/>
          <w:szCs w:val="28"/>
        </w:rPr>
        <w:t xml:space="preserve"> </w:t>
      </w:r>
      <w:r>
        <w:rPr>
          <w:rStyle w:val="apple-converted-space"/>
          <w:rFonts w:ascii="Arial" w:hAnsi="Arial"/>
          <w:sz w:val="28"/>
          <w:szCs w:val="28"/>
        </w:rPr>
        <w:t>"</w:t>
      </w:r>
      <w:proofErr w:type="spellStart"/>
      <w:r>
        <w:rPr>
          <w:rStyle w:val="apple-converted-space"/>
          <w:rFonts w:ascii="Arial" w:hAnsi="Arial"/>
          <w:sz w:val="28"/>
          <w:szCs w:val="28"/>
        </w:rPr>
        <w:t>Хармс</w:t>
      </w:r>
      <w:proofErr w:type="spellEnd"/>
      <w:r>
        <w:rPr>
          <w:rStyle w:val="apple-converted-space"/>
          <w:rFonts w:ascii="Arial" w:hAnsi="Arial"/>
          <w:sz w:val="28"/>
          <w:szCs w:val="28"/>
        </w:rPr>
        <w:t>"</w:t>
      </w:r>
    </w:p>
    <w:p w:rsidR="00B03581" w:rsidRDefault="002854A7">
      <w:pPr>
        <w:pStyle w:val="a6"/>
        <w:spacing w:before="0" w:after="0"/>
        <w:jc w:val="right"/>
        <w:rPr>
          <w:rStyle w:val="apple-converted-space"/>
          <w:rFonts w:ascii="Arial" w:eastAsia="Arial" w:hAnsi="Arial" w:cs="Arial"/>
          <w:sz w:val="28"/>
          <w:szCs w:val="28"/>
        </w:rPr>
      </w:pPr>
      <w:r>
        <w:rPr>
          <w:rStyle w:val="apple-converted-space"/>
          <w:rFonts w:ascii="Arial" w:hAnsi="Arial"/>
          <w:sz w:val="28"/>
          <w:szCs w:val="28"/>
        </w:rPr>
        <w:t>вул</w:t>
      </w:r>
      <w:r>
        <w:rPr>
          <w:rStyle w:val="apple-converted-space"/>
          <w:rFonts w:ascii="Arial" w:hAnsi="Arial"/>
          <w:sz w:val="28"/>
          <w:szCs w:val="28"/>
        </w:rPr>
        <w:t xml:space="preserve">. </w:t>
      </w:r>
      <w:r>
        <w:rPr>
          <w:rStyle w:val="apple-converted-space"/>
          <w:rFonts w:ascii="Arial" w:hAnsi="Arial"/>
          <w:sz w:val="28"/>
          <w:szCs w:val="28"/>
        </w:rPr>
        <w:t xml:space="preserve">Володимирська </w:t>
      </w:r>
      <w:r>
        <w:rPr>
          <w:rStyle w:val="apple-converted-space"/>
          <w:rFonts w:ascii="Arial" w:hAnsi="Arial"/>
          <w:sz w:val="28"/>
          <w:szCs w:val="28"/>
        </w:rPr>
        <w:t>45-</w:t>
      </w:r>
      <w:r>
        <w:rPr>
          <w:rStyle w:val="apple-converted-space"/>
          <w:rFonts w:ascii="Arial" w:hAnsi="Arial"/>
          <w:sz w:val="28"/>
          <w:szCs w:val="28"/>
        </w:rPr>
        <w:t>а</w:t>
      </w:r>
    </w:p>
    <w:bookmarkEnd w:id="0"/>
    <w:p w:rsidR="00B03581" w:rsidRDefault="00B03581">
      <w:pPr>
        <w:rPr>
          <w:sz w:val="28"/>
          <w:szCs w:val="28"/>
        </w:rPr>
      </w:pPr>
    </w:p>
    <w:p w:rsidR="00B03581" w:rsidRDefault="002854A7">
      <w:pPr>
        <w:rPr>
          <w:rStyle w:val="apple-converted-space"/>
          <w:sz w:val="28"/>
          <w:szCs w:val="28"/>
        </w:rPr>
      </w:pPr>
      <w:r>
        <w:rPr>
          <w:rStyle w:val="apple-converted-space"/>
          <w:sz w:val="28"/>
          <w:szCs w:val="28"/>
        </w:rPr>
        <w:t>10.40 – 11.00 – реєстрація учасників, вітальна кава</w:t>
      </w:r>
    </w:p>
    <w:p w:rsidR="00B03581" w:rsidRDefault="002854A7">
      <w:pPr>
        <w:rPr>
          <w:rStyle w:val="apple-converted-space"/>
          <w:sz w:val="28"/>
          <w:szCs w:val="28"/>
        </w:rPr>
      </w:pPr>
      <w:r>
        <w:rPr>
          <w:rStyle w:val="apple-converted-space"/>
          <w:sz w:val="28"/>
          <w:szCs w:val="28"/>
        </w:rPr>
        <w:t>11.</w:t>
      </w:r>
      <w:r>
        <w:rPr>
          <w:rStyle w:val="apple-converted-space"/>
          <w:sz w:val="28"/>
          <w:szCs w:val="28"/>
          <w:lang w:val="ru-RU"/>
        </w:rPr>
        <w:t>00 – 11</w:t>
      </w:r>
      <w:r>
        <w:rPr>
          <w:rStyle w:val="apple-converted-space"/>
          <w:sz w:val="28"/>
          <w:szCs w:val="28"/>
        </w:rPr>
        <w:t>.10 – вступне слово, Михайло Тарахкало</w:t>
      </w:r>
      <w:r>
        <w:rPr>
          <w:rStyle w:val="apple-converted-space"/>
          <w:sz w:val="28"/>
          <w:szCs w:val="28"/>
        </w:rPr>
        <w:t>, керівник Центру стратегічних справ УГСПЛ</w:t>
      </w:r>
    </w:p>
    <w:p w:rsidR="00B03581" w:rsidRDefault="002854A7">
      <w:pPr>
        <w:rPr>
          <w:rStyle w:val="apple-converted-space"/>
          <w:sz w:val="28"/>
          <w:szCs w:val="28"/>
        </w:rPr>
      </w:pPr>
      <w:r>
        <w:rPr>
          <w:rStyle w:val="apple-converted-space"/>
          <w:sz w:val="28"/>
          <w:szCs w:val="28"/>
        </w:rPr>
        <w:t xml:space="preserve">11.10 – 11.25 – Олександра </w:t>
      </w:r>
      <w:proofErr w:type="spellStart"/>
      <w:r>
        <w:rPr>
          <w:rStyle w:val="apple-converted-space"/>
          <w:sz w:val="28"/>
          <w:szCs w:val="28"/>
        </w:rPr>
        <w:t>Делеменчук</w:t>
      </w:r>
      <w:proofErr w:type="spellEnd"/>
      <w:r>
        <w:rPr>
          <w:rStyle w:val="apple-converted-space"/>
          <w:sz w:val="28"/>
          <w:szCs w:val="28"/>
          <w:lang w:val="ru-RU"/>
        </w:rPr>
        <w:t xml:space="preserve">, </w:t>
      </w:r>
      <w:proofErr w:type="spellStart"/>
      <w:r>
        <w:rPr>
          <w:rStyle w:val="apple-converted-space"/>
          <w:sz w:val="28"/>
          <w:szCs w:val="28"/>
          <w:lang w:val="ru-RU"/>
        </w:rPr>
        <w:t>експерт</w:t>
      </w:r>
      <w:proofErr w:type="spellEnd"/>
      <w:r>
        <w:rPr>
          <w:rStyle w:val="apple-converted-space"/>
          <w:sz w:val="28"/>
          <w:szCs w:val="28"/>
          <w:lang w:val="ru-RU"/>
        </w:rPr>
        <w:t xml:space="preserve"> Центру </w:t>
      </w:r>
      <w:proofErr w:type="spellStart"/>
      <w:r>
        <w:rPr>
          <w:rStyle w:val="apple-converted-space"/>
          <w:sz w:val="28"/>
          <w:szCs w:val="28"/>
          <w:lang w:val="ru-RU"/>
        </w:rPr>
        <w:t>адвокації</w:t>
      </w:r>
      <w:proofErr w:type="spellEnd"/>
      <w:r>
        <w:rPr>
          <w:rStyle w:val="apple-converted-space"/>
          <w:sz w:val="28"/>
          <w:szCs w:val="28"/>
          <w:lang w:val="ru-RU"/>
        </w:rPr>
        <w:t xml:space="preserve"> УГСПЛ</w:t>
      </w:r>
    </w:p>
    <w:p w:rsidR="00B03581" w:rsidRDefault="002854A7">
      <w:pPr>
        <w:rPr>
          <w:rStyle w:val="apple-converted-space"/>
          <w:sz w:val="28"/>
          <w:szCs w:val="28"/>
        </w:rPr>
      </w:pPr>
      <w:r>
        <w:rPr>
          <w:rStyle w:val="apple-converted-space"/>
          <w:sz w:val="28"/>
          <w:szCs w:val="28"/>
          <w:lang w:val="en-US"/>
        </w:rPr>
        <w:t>11.</w:t>
      </w:r>
      <w:r>
        <w:rPr>
          <w:rStyle w:val="apple-converted-space"/>
          <w:sz w:val="28"/>
          <w:szCs w:val="28"/>
        </w:rPr>
        <w:t>25</w:t>
      </w:r>
      <w:r>
        <w:rPr>
          <w:rStyle w:val="apple-converted-space"/>
          <w:sz w:val="28"/>
          <w:szCs w:val="28"/>
          <w:lang w:val="en-US"/>
        </w:rPr>
        <w:t xml:space="preserve"> – 11.40 – </w:t>
      </w:r>
      <w:proofErr w:type="spellStart"/>
      <w:r>
        <w:rPr>
          <w:rStyle w:val="apple-converted-space"/>
          <w:sz w:val="28"/>
          <w:szCs w:val="28"/>
          <w:lang w:val="ru-RU"/>
        </w:rPr>
        <w:t>експерт</w:t>
      </w:r>
      <w:proofErr w:type="spellEnd"/>
      <w:r>
        <w:rPr>
          <w:rStyle w:val="apple-converted-space"/>
          <w:sz w:val="28"/>
          <w:szCs w:val="28"/>
          <w:lang w:val="en-US"/>
        </w:rPr>
        <w:t xml:space="preserve"> GRC (Global Rights Compliance)</w:t>
      </w:r>
    </w:p>
    <w:p w:rsidR="00B03581" w:rsidRDefault="002854A7">
      <w:pPr>
        <w:rPr>
          <w:rStyle w:val="apple-converted-space"/>
          <w:sz w:val="28"/>
          <w:szCs w:val="28"/>
          <w:shd w:val="clear" w:color="auto" w:fill="FFFFFF"/>
        </w:rPr>
      </w:pPr>
      <w:r>
        <w:rPr>
          <w:rStyle w:val="apple-converted-space"/>
          <w:sz w:val="28"/>
          <w:szCs w:val="28"/>
          <w:lang w:val="ru-RU"/>
        </w:rPr>
        <w:t>1</w:t>
      </w:r>
      <w:r>
        <w:rPr>
          <w:rStyle w:val="apple-converted-space"/>
          <w:sz w:val="28"/>
          <w:szCs w:val="28"/>
        </w:rPr>
        <w:t xml:space="preserve">1.40 – 11.55 – Максим </w:t>
      </w:r>
      <w:proofErr w:type="spellStart"/>
      <w:r>
        <w:rPr>
          <w:rStyle w:val="apple-converted-space"/>
          <w:sz w:val="28"/>
          <w:szCs w:val="28"/>
          <w:shd w:val="clear" w:color="auto" w:fill="FFFFFF"/>
        </w:rPr>
        <w:t>Єлігулашвілі</w:t>
      </w:r>
      <w:proofErr w:type="spellEnd"/>
      <w:r>
        <w:rPr>
          <w:rStyle w:val="apple-converted-space"/>
          <w:sz w:val="28"/>
          <w:szCs w:val="28"/>
          <w:shd w:val="clear" w:color="auto" w:fill="FFFFFF"/>
        </w:rPr>
        <w:t>, </w:t>
      </w:r>
      <w:proofErr w:type="spellStart"/>
      <w:r>
        <w:rPr>
          <w:rStyle w:val="apple-converted-space"/>
          <w:sz w:val="28"/>
          <w:szCs w:val="28"/>
          <w:shd w:val="clear" w:color="auto" w:fill="FFFFFF"/>
        </w:rPr>
        <w:t>Чернігівский</w:t>
      </w:r>
      <w:proofErr w:type="spellEnd"/>
      <w:r>
        <w:rPr>
          <w:rStyle w:val="apple-converted-space"/>
          <w:sz w:val="28"/>
          <w:szCs w:val="28"/>
          <w:shd w:val="clear" w:color="auto" w:fill="FFFFFF"/>
        </w:rPr>
        <w:t xml:space="preserve"> Будинок Прав Людини</w:t>
      </w:r>
    </w:p>
    <w:p w:rsidR="00B03581" w:rsidRDefault="002854A7">
      <w:pPr>
        <w:rPr>
          <w:rStyle w:val="apple-converted-space"/>
          <w:sz w:val="28"/>
          <w:szCs w:val="28"/>
          <w:shd w:val="clear" w:color="auto" w:fill="FFFFFF"/>
        </w:rPr>
      </w:pPr>
      <w:r>
        <w:rPr>
          <w:rStyle w:val="apple-converted-space"/>
          <w:sz w:val="28"/>
          <w:szCs w:val="28"/>
          <w:shd w:val="clear" w:color="auto" w:fill="FFFFFF"/>
        </w:rPr>
        <w:t>11.55 – 12.25 – Ол</w:t>
      </w:r>
      <w:r>
        <w:rPr>
          <w:rStyle w:val="apple-converted-space"/>
          <w:sz w:val="28"/>
          <w:szCs w:val="28"/>
          <w:shd w:val="clear" w:color="auto" w:fill="FFFFFF"/>
        </w:rPr>
        <w:t>ексій Біда, координатор Центру документування УГСПЛ</w:t>
      </w:r>
    </w:p>
    <w:p w:rsidR="00B03581" w:rsidRDefault="002854A7">
      <w:pPr>
        <w:rPr>
          <w:rStyle w:val="apple-converted-space"/>
          <w:sz w:val="28"/>
          <w:szCs w:val="28"/>
        </w:rPr>
      </w:pPr>
      <w:r>
        <w:rPr>
          <w:rStyle w:val="apple-converted-space"/>
          <w:sz w:val="28"/>
          <w:szCs w:val="28"/>
          <w:shd w:val="clear" w:color="auto" w:fill="FFFFFF"/>
        </w:rPr>
        <w:t>12.15 – 12.30 – питання, обговорення</w:t>
      </w:r>
    </w:p>
    <w:p w:rsidR="00B03581" w:rsidRDefault="00B03581">
      <w:pPr>
        <w:rPr>
          <w:sz w:val="28"/>
          <w:szCs w:val="28"/>
        </w:rPr>
      </w:pPr>
    </w:p>
    <w:p w:rsidR="00B03581" w:rsidRDefault="002854A7">
      <w:pPr>
        <w:jc w:val="both"/>
        <w:rPr>
          <w:rStyle w:val="apple-converted-space"/>
          <w:sz w:val="28"/>
          <w:szCs w:val="28"/>
        </w:rPr>
      </w:pPr>
      <w:r>
        <w:rPr>
          <w:rStyle w:val="apple-converted-space"/>
          <w:sz w:val="28"/>
          <w:szCs w:val="28"/>
          <w:u w:val="single"/>
        </w:rPr>
        <w:t>Запрошені:</w:t>
      </w:r>
      <w:r>
        <w:rPr>
          <w:rStyle w:val="apple-converted-space"/>
          <w:sz w:val="28"/>
          <w:szCs w:val="28"/>
        </w:rPr>
        <w:t xml:space="preserve"> представники Міністерства оборони, Головного штабу Збройних сил, Головної військової прокуратури, Національної гвардії, Служби безпеки, МВС України, Уповно</w:t>
      </w:r>
      <w:r>
        <w:rPr>
          <w:rStyle w:val="apple-converted-space"/>
          <w:sz w:val="28"/>
          <w:szCs w:val="28"/>
        </w:rPr>
        <w:t xml:space="preserve">важеного Верховної Ради України з прав людини, посольств Великої Британії, Канади, Королівства Норвегія, Королівства Швеція, Німеччини, Польщі, </w:t>
      </w:r>
      <w:r w:rsidRPr="00055940">
        <w:rPr>
          <w:rStyle w:val="apple-converted-space"/>
          <w:sz w:val="28"/>
          <w:szCs w:val="28"/>
        </w:rPr>
        <w:t>США</w:t>
      </w:r>
      <w:r>
        <w:rPr>
          <w:rStyle w:val="apple-converted-space"/>
          <w:sz w:val="28"/>
          <w:szCs w:val="28"/>
        </w:rPr>
        <w:t>, Представництва ЄС в Україні, Міжнародного Комітету Червоного Хреста, Моніторингової місії ООН в Україні, Ук</w:t>
      </w:r>
      <w:r>
        <w:rPr>
          <w:rStyle w:val="apple-converted-space"/>
          <w:sz w:val="28"/>
          <w:szCs w:val="28"/>
        </w:rPr>
        <w:t>раїнського інституту національної пам’яті, експерти неурядових організацій</w:t>
      </w:r>
    </w:p>
    <w:p w:rsidR="00B03581" w:rsidRDefault="002854A7">
      <w:r>
        <w:rPr>
          <w:rStyle w:val="apple-converted-space"/>
          <w:rFonts w:ascii="Arial Unicode MS" w:hAnsi="Arial Unicode MS"/>
          <w:sz w:val="28"/>
          <w:szCs w:val="28"/>
        </w:rPr>
        <w:br w:type="page"/>
      </w:r>
    </w:p>
    <w:tbl>
      <w:tblPr>
        <w:tblStyle w:val="TableNormal"/>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075"/>
        <w:gridCol w:w="2797"/>
        <w:gridCol w:w="2479"/>
      </w:tblGrid>
      <w:tr w:rsidR="00B03581" w:rsidTr="00055940">
        <w:tblPrEx>
          <w:tblCellMar>
            <w:top w:w="0" w:type="dxa"/>
            <w:left w:w="0" w:type="dxa"/>
            <w:bottom w:w="0" w:type="dxa"/>
            <w:right w:w="0" w:type="dxa"/>
          </w:tblCellMar>
        </w:tblPrEx>
        <w:trPr>
          <w:trHeight w:val="1432"/>
        </w:trPr>
        <w:tc>
          <w:tcPr>
            <w:tcW w:w="4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81" w:rsidRDefault="002854A7">
            <w:r>
              <w:rPr>
                <w:rStyle w:val="apple-converted-space"/>
                <w:noProof/>
                <w:sz w:val="28"/>
                <w:szCs w:val="28"/>
              </w:rPr>
              <w:lastRenderedPageBreak/>
              <w:drawing>
                <wp:inline distT="0" distB="0" distL="0" distR="0">
                  <wp:extent cx="2232661" cy="86530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6">
                            <a:extLst/>
                          </a:blip>
                          <a:stretch>
                            <a:fillRect/>
                          </a:stretch>
                        </pic:blipFill>
                        <pic:spPr>
                          <a:xfrm>
                            <a:off x="0" y="0"/>
                            <a:ext cx="2232661" cy="865307"/>
                          </a:xfrm>
                          <a:prstGeom prst="rect">
                            <a:avLst/>
                          </a:prstGeom>
                          <a:ln w="12700" cap="flat">
                            <a:noFill/>
                            <a:miter lim="400000"/>
                          </a:ln>
                          <a:effectLst/>
                        </pic:spPr>
                      </pic:pic>
                    </a:graphicData>
                  </a:graphic>
                </wp:inline>
              </w:drawing>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81" w:rsidRDefault="002854A7">
            <w:r>
              <w:rPr>
                <w:rStyle w:val="apple-converted-space"/>
                <w:noProof/>
                <w:sz w:val="28"/>
                <w:szCs w:val="28"/>
              </w:rPr>
              <w:drawing>
                <wp:inline distT="0" distB="0" distL="0" distR="0">
                  <wp:extent cx="1432560" cy="75209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a:picLocks noChangeAspect="1"/>
                          </pic:cNvPicPr>
                        </pic:nvPicPr>
                        <pic:blipFill>
                          <a:blip r:embed="rId7">
                            <a:extLst/>
                          </a:blip>
                          <a:stretch>
                            <a:fillRect/>
                          </a:stretch>
                        </pic:blipFill>
                        <pic:spPr>
                          <a:xfrm>
                            <a:off x="0" y="0"/>
                            <a:ext cx="1432560" cy="752095"/>
                          </a:xfrm>
                          <a:prstGeom prst="rect">
                            <a:avLst/>
                          </a:prstGeom>
                          <a:ln w="12700" cap="flat">
                            <a:noFill/>
                            <a:miter lim="400000"/>
                          </a:ln>
                          <a:effectLst/>
                        </pic:spPr>
                      </pic:pic>
                    </a:graphicData>
                  </a:graphic>
                </wp:inline>
              </w:drawing>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81" w:rsidRDefault="002854A7">
            <w:r>
              <w:rPr>
                <w:rStyle w:val="apple-converted-space"/>
                <w:b/>
                <w:bCs/>
                <w:noProof/>
                <w:color w:val="222222"/>
                <w:sz w:val="28"/>
                <w:szCs w:val="28"/>
                <w:u w:color="222222"/>
              </w:rPr>
              <w:drawing>
                <wp:inline distT="0" distB="0" distL="0" distR="0">
                  <wp:extent cx="1318261" cy="829406"/>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jpg"/>
                          <pic:cNvPicPr>
                            <a:picLocks noChangeAspect="1"/>
                          </pic:cNvPicPr>
                        </pic:nvPicPr>
                        <pic:blipFill>
                          <a:blip r:embed="rId8">
                            <a:extLst/>
                          </a:blip>
                          <a:stretch>
                            <a:fillRect/>
                          </a:stretch>
                        </pic:blipFill>
                        <pic:spPr>
                          <a:xfrm>
                            <a:off x="0" y="0"/>
                            <a:ext cx="1318261" cy="829406"/>
                          </a:xfrm>
                          <a:prstGeom prst="rect">
                            <a:avLst/>
                          </a:prstGeom>
                          <a:ln w="12700" cap="flat">
                            <a:noFill/>
                            <a:miter lim="400000"/>
                          </a:ln>
                          <a:effectLst/>
                        </pic:spPr>
                      </pic:pic>
                    </a:graphicData>
                  </a:graphic>
                </wp:inline>
              </w:drawing>
            </w:r>
          </w:p>
        </w:tc>
      </w:tr>
    </w:tbl>
    <w:p w:rsidR="00B03581" w:rsidRDefault="00B03581">
      <w:pPr>
        <w:widowControl w:val="0"/>
        <w:spacing w:line="240" w:lineRule="auto"/>
        <w:rPr>
          <w:sz w:val="28"/>
          <w:szCs w:val="28"/>
        </w:rPr>
      </w:pPr>
    </w:p>
    <w:p w:rsidR="00B03581" w:rsidRDefault="00B03581">
      <w:pPr>
        <w:rPr>
          <w:sz w:val="28"/>
          <w:szCs w:val="28"/>
        </w:rPr>
      </w:pPr>
    </w:p>
    <w:p w:rsidR="00B03581" w:rsidRDefault="002854A7">
      <w:pPr>
        <w:jc w:val="center"/>
        <w:rPr>
          <w:rStyle w:val="apple-converted-space"/>
          <w:b/>
          <w:bCs/>
          <w:sz w:val="28"/>
          <w:szCs w:val="28"/>
        </w:rPr>
      </w:pPr>
      <w:r>
        <w:rPr>
          <w:rStyle w:val="apple-converted-space"/>
          <w:b/>
          <w:bCs/>
          <w:sz w:val="28"/>
          <w:szCs w:val="28"/>
          <w:lang w:val="en-US"/>
        </w:rPr>
        <w:t xml:space="preserve">Program Presentation </w:t>
      </w:r>
    </w:p>
    <w:p w:rsidR="00B03581" w:rsidRDefault="002854A7">
      <w:pPr>
        <w:jc w:val="center"/>
        <w:rPr>
          <w:rStyle w:val="apple-converted-space"/>
          <w:b/>
          <w:bCs/>
          <w:sz w:val="28"/>
          <w:szCs w:val="28"/>
        </w:rPr>
      </w:pPr>
      <w:r>
        <w:rPr>
          <w:rStyle w:val="apple-converted-space"/>
          <w:b/>
          <w:bCs/>
          <w:sz w:val="28"/>
          <w:szCs w:val="28"/>
        </w:rPr>
        <w:t xml:space="preserve">"MEMORY MAP" </w:t>
      </w:r>
      <w:r>
        <w:rPr>
          <w:rStyle w:val="apple-converted-space"/>
          <w:b/>
          <w:bCs/>
          <w:sz w:val="28"/>
          <w:szCs w:val="28"/>
          <w:lang w:val="en-US"/>
        </w:rPr>
        <w:t>of the Documentation Center,</w:t>
      </w:r>
      <w:r>
        <w:rPr>
          <w:rStyle w:val="apple-converted-space"/>
          <w:b/>
          <w:bCs/>
          <w:sz w:val="28"/>
          <w:szCs w:val="28"/>
        </w:rPr>
        <w:t xml:space="preserve"> UHHRU</w:t>
      </w:r>
    </w:p>
    <w:p w:rsidR="00B03581" w:rsidRDefault="00B03581">
      <w:pPr>
        <w:rPr>
          <w:sz w:val="28"/>
          <w:szCs w:val="28"/>
        </w:rPr>
      </w:pPr>
    </w:p>
    <w:p w:rsidR="00B03581" w:rsidRDefault="00B03581">
      <w:pPr>
        <w:rPr>
          <w:sz w:val="28"/>
          <w:szCs w:val="28"/>
        </w:rPr>
      </w:pPr>
    </w:p>
    <w:p w:rsidR="00B03581" w:rsidRDefault="002854A7">
      <w:pPr>
        <w:jc w:val="right"/>
        <w:rPr>
          <w:rStyle w:val="apple-converted-space"/>
          <w:sz w:val="28"/>
          <w:szCs w:val="28"/>
        </w:rPr>
      </w:pPr>
      <w:proofErr w:type="spellStart"/>
      <w:r>
        <w:rPr>
          <w:rStyle w:val="apple-converted-space"/>
          <w:sz w:val="28"/>
          <w:szCs w:val="28"/>
        </w:rPr>
        <w:t>April</w:t>
      </w:r>
      <w:proofErr w:type="spellEnd"/>
      <w:r>
        <w:rPr>
          <w:rStyle w:val="apple-converted-space"/>
          <w:sz w:val="28"/>
          <w:szCs w:val="28"/>
        </w:rPr>
        <w:t xml:space="preserve"> 14, 2017</w:t>
      </w:r>
    </w:p>
    <w:p w:rsidR="00B03581" w:rsidRDefault="002854A7">
      <w:pPr>
        <w:jc w:val="right"/>
        <w:rPr>
          <w:rStyle w:val="apple-converted-space"/>
          <w:sz w:val="28"/>
          <w:szCs w:val="28"/>
        </w:rPr>
      </w:pPr>
      <w:r>
        <w:rPr>
          <w:rStyle w:val="apple-converted-space"/>
          <w:sz w:val="28"/>
          <w:szCs w:val="28"/>
        </w:rPr>
        <w:t>11.00-12.30 h</w:t>
      </w:r>
      <w:proofErr w:type="spellStart"/>
      <w:r>
        <w:rPr>
          <w:rStyle w:val="apple-converted-space"/>
          <w:sz w:val="28"/>
          <w:szCs w:val="28"/>
          <w:lang w:val="en-US"/>
        </w:rPr>
        <w:t>rs</w:t>
      </w:r>
      <w:proofErr w:type="spellEnd"/>
      <w:r>
        <w:rPr>
          <w:rStyle w:val="apple-converted-space"/>
          <w:sz w:val="28"/>
          <w:szCs w:val="28"/>
        </w:rPr>
        <w:t>.</w:t>
      </w:r>
    </w:p>
    <w:p w:rsidR="00B03581" w:rsidRDefault="002854A7">
      <w:pPr>
        <w:jc w:val="right"/>
        <w:rPr>
          <w:rStyle w:val="apple-converted-space"/>
          <w:sz w:val="28"/>
          <w:szCs w:val="28"/>
        </w:rPr>
      </w:pPr>
      <w:r>
        <w:rPr>
          <w:rStyle w:val="apple-converted-space"/>
          <w:sz w:val="28"/>
          <w:szCs w:val="28"/>
          <w:lang w:val="en-US"/>
        </w:rPr>
        <w:t>Cafe "Harms"</w:t>
      </w:r>
    </w:p>
    <w:p w:rsidR="00B03581" w:rsidRDefault="002854A7">
      <w:pPr>
        <w:jc w:val="right"/>
        <w:rPr>
          <w:rStyle w:val="apple-converted-space"/>
          <w:sz w:val="28"/>
          <w:szCs w:val="28"/>
        </w:rPr>
      </w:pPr>
      <w:proofErr w:type="spellStart"/>
      <w:r>
        <w:rPr>
          <w:rStyle w:val="apple-converted-space"/>
          <w:sz w:val="28"/>
          <w:szCs w:val="28"/>
          <w:lang w:val="en-US"/>
        </w:rPr>
        <w:t>Volodymyrska</w:t>
      </w:r>
      <w:proofErr w:type="spellEnd"/>
      <w:r>
        <w:rPr>
          <w:rStyle w:val="apple-converted-space"/>
          <w:sz w:val="28"/>
          <w:szCs w:val="28"/>
          <w:lang w:val="en-US"/>
        </w:rPr>
        <w:t xml:space="preserve"> St.,</w:t>
      </w:r>
      <w:r>
        <w:rPr>
          <w:rStyle w:val="apple-converted-space"/>
          <w:sz w:val="28"/>
          <w:szCs w:val="28"/>
        </w:rPr>
        <w:t xml:space="preserve"> 45-A</w:t>
      </w:r>
    </w:p>
    <w:p w:rsidR="00B03581" w:rsidRDefault="00B03581">
      <w:pPr>
        <w:rPr>
          <w:sz w:val="28"/>
          <w:szCs w:val="28"/>
        </w:rPr>
      </w:pPr>
    </w:p>
    <w:p w:rsidR="00B03581" w:rsidRDefault="00B03581">
      <w:pPr>
        <w:rPr>
          <w:sz w:val="28"/>
          <w:szCs w:val="28"/>
        </w:rPr>
      </w:pPr>
    </w:p>
    <w:p w:rsidR="00B03581" w:rsidRDefault="002854A7">
      <w:pPr>
        <w:rPr>
          <w:rStyle w:val="apple-converted-space"/>
          <w:sz w:val="28"/>
          <w:szCs w:val="28"/>
        </w:rPr>
      </w:pPr>
      <w:r>
        <w:rPr>
          <w:rStyle w:val="apple-converted-space"/>
          <w:sz w:val="28"/>
          <w:szCs w:val="28"/>
          <w:lang w:val="en-US"/>
        </w:rPr>
        <w:t xml:space="preserve">10.40 - 11.00 - </w:t>
      </w:r>
      <w:r>
        <w:rPr>
          <w:rStyle w:val="apple-converted-space"/>
          <w:sz w:val="28"/>
          <w:szCs w:val="28"/>
          <w:lang w:val="en-US"/>
        </w:rPr>
        <w:t>registration of participants, welcome coffee</w:t>
      </w:r>
    </w:p>
    <w:p w:rsidR="00B03581" w:rsidRDefault="002854A7">
      <w:pPr>
        <w:rPr>
          <w:rStyle w:val="apple-converted-space"/>
          <w:sz w:val="28"/>
          <w:szCs w:val="28"/>
        </w:rPr>
      </w:pPr>
      <w:r>
        <w:rPr>
          <w:rStyle w:val="apple-converted-space"/>
          <w:sz w:val="28"/>
          <w:szCs w:val="28"/>
          <w:lang w:val="en-US"/>
        </w:rPr>
        <w:t xml:space="preserve">11.00 - 11.10 - opening remarks, Michael </w:t>
      </w:r>
      <w:proofErr w:type="spellStart"/>
      <w:r>
        <w:rPr>
          <w:rStyle w:val="apple-converted-space"/>
          <w:sz w:val="28"/>
          <w:szCs w:val="28"/>
          <w:lang w:val="en-US"/>
        </w:rPr>
        <w:t>Tarahkalo</w:t>
      </w:r>
      <w:proofErr w:type="spellEnd"/>
      <w:r>
        <w:rPr>
          <w:rStyle w:val="apple-converted-space"/>
          <w:sz w:val="28"/>
          <w:szCs w:val="28"/>
          <w:lang w:val="en-US"/>
        </w:rPr>
        <w:t xml:space="preserve">, Strategic Litigation Center Director, </w:t>
      </w:r>
      <w:r>
        <w:rPr>
          <w:rStyle w:val="apple-converted-space"/>
          <w:sz w:val="28"/>
          <w:szCs w:val="28"/>
        </w:rPr>
        <w:t>UHHRU</w:t>
      </w:r>
    </w:p>
    <w:p w:rsidR="00B03581" w:rsidRDefault="002854A7">
      <w:pPr>
        <w:rPr>
          <w:rStyle w:val="apple-converted-space"/>
          <w:sz w:val="28"/>
          <w:szCs w:val="28"/>
        </w:rPr>
      </w:pPr>
      <w:r>
        <w:rPr>
          <w:rStyle w:val="apple-converted-space"/>
          <w:sz w:val="28"/>
          <w:szCs w:val="28"/>
          <w:lang w:val="sv-SE"/>
        </w:rPr>
        <w:t>11.10 - 11.25 - Olexandra Delemenchuk</w:t>
      </w:r>
      <w:r>
        <w:rPr>
          <w:rStyle w:val="apple-converted-space"/>
          <w:sz w:val="28"/>
          <w:szCs w:val="28"/>
          <w:lang w:val="en-US"/>
        </w:rPr>
        <w:t>,</w:t>
      </w:r>
      <w:r>
        <w:rPr>
          <w:rStyle w:val="apple-converted-space"/>
          <w:sz w:val="28"/>
          <w:szCs w:val="28"/>
        </w:rPr>
        <w:t xml:space="preserve"> </w:t>
      </w:r>
      <w:r>
        <w:rPr>
          <w:rStyle w:val="apple-converted-space"/>
          <w:sz w:val="28"/>
          <w:szCs w:val="28"/>
          <w:lang w:val="en-US"/>
        </w:rPr>
        <w:t>A</w:t>
      </w:r>
      <w:proofErr w:type="spellStart"/>
      <w:r>
        <w:rPr>
          <w:rStyle w:val="apple-converted-space"/>
          <w:sz w:val="28"/>
          <w:szCs w:val="28"/>
        </w:rPr>
        <w:t>dvocacy</w:t>
      </w:r>
      <w:proofErr w:type="spellEnd"/>
      <w:r>
        <w:rPr>
          <w:rStyle w:val="apple-converted-space"/>
          <w:sz w:val="28"/>
          <w:szCs w:val="28"/>
        </w:rPr>
        <w:t xml:space="preserve"> </w:t>
      </w:r>
      <w:proofErr w:type="spellStart"/>
      <w:r>
        <w:rPr>
          <w:rStyle w:val="apple-converted-space"/>
          <w:sz w:val="28"/>
          <w:szCs w:val="28"/>
        </w:rPr>
        <w:t>expert</w:t>
      </w:r>
      <w:proofErr w:type="spellEnd"/>
      <w:r>
        <w:rPr>
          <w:rStyle w:val="apple-converted-space"/>
          <w:sz w:val="28"/>
          <w:szCs w:val="28"/>
        </w:rPr>
        <w:t>, UHHRU</w:t>
      </w:r>
    </w:p>
    <w:p w:rsidR="00B03581" w:rsidRDefault="002854A7">
      <w:pPr>
        <w:rPr>
          <w:rStyle w:val="apple-converted-space"/>
          <w:sz w:val="28"/>
          <w:szCs w:val="28"/>
        </w:rPr>
      </w:pPr>
      <w:r>
        <w:rPr>
          <w:rStyle w:val="apple-converted-space"/>
          <w:sz w:val="28"/>
          <w:szCs w:val="28"/>
          <w:lang w:val="en-US"/>
        </w:rPr>
        <w:t>11.25 - 11.40 - GRC (Global Rights Compliance) E</w:t>
      </w:r>
      <w:proofErr w:type="spellStart"/>
      <w:r>
        <w:rPr>
          <w:rStyle w:val="apple-converted-space"/>
          <w:sz w:val="28"/>
          <w:szCs w:val="28"/>
        </w:rPr>
        <w:t>xpert</w:t>
      </w:r>
      <w:proofErr w:type="spellEnd"/>
      <w:r>
        <w:rPr>
          <w:rStyle w:val="apple-converted-space"/>
          <w:sz w:val="28"/>
          <w:szCs w:val="28"/>
        </w:rPr>
        <w:t xml:space="preserve"> </w:t>
      </w:r>
    </w:p>
    <w:p w:rsidR="00B03581" w:rsidRDefault="002854A7">
      <w:pPr>
        <w:rPr>
          <w:rStyle w:val="apple-converted-space"/>
          <w:sz w:val="28"/>
          <w:szCs w:val="28"/>
        </w:rPr>
      </w:pPr>
      <w:r>
        <w:rPr>
          <w:rStyle w:val="apple-converted-space"/>
          <w:sz w:val="28"/>
          <w:szCs w:val="28"/>
          <w:lang w:val="en-US"/>
        </w:rPr>
        <w:t xml:space="preserve">11.40 - 11.55 - Max </w:t>
      </w:r>
      <w:proofErr w:type="spellStart"/>
      <w:r>
        <w:rPr>
          <w:rStyle w:val="apple-converted-space"/>
          <w:sz w:val="28"/>
          <w:szCs w:val="28"/>
          <w:lang w:val="en-US"/>
        </w:rPr>
        <w:t>Yelihulashvili</w:t>
      </w:r>
      <w:proofErr w:type="spellEnd"/>
      <w:r>
        <w:rPr>
          <w:rStyle w:val="apple-converted-space"/>
          <w:sz w:val="28"/>
          <w:szCs w:val="28"/>
          <w:lang w:val="en-US"/>
        </w:rPr>
        <w:t>, Chernihiv Human Rights House</w:t>
      </w:r>
    </w:p>
    <w:p w:rsidR="00B03581" w:rsidRDefault="002854A7">
      <w:pPr>
        <w:rPr>
          <w:rStyle w:val="apple-converted-space"/>
          <w:sz w:val="28"/>
          <w:szCs w:val="28"/>
        </w:rPr>
      </w:pPr>
      <w:r>
        <w:rPr>
          <w:rStyle w:val="apple-converted-space"/>
          <w:sz w:val="28"/>
          <w:szCs w:val="28"/>
          <w:lang w:val="fr-FR"/>
        </w:rPr>
        <w:t xml:space="preserve">11.55 - 12.25 - Alex </w:t>
      </w:r>
      <w:proofErr w:type="spellStart"/>
      <w:r>
        <w:rPr>
          <w:rStyle w:val="apple-converted-space"/>
          <w:sz w:val="28"/>
          <w:szCs w:val="28"/>
          <w:lang w:val="en-US"/>
        </w:rPr>
        <w:t>Bida</w:t>
      </w:r>
      <w:proofErr w:type="spellEnd"/>
      <w:r>
        <w:rPr>
          <w:rStyle w:val="apple-converted-space"/>
          <w:sz w:val="28"/>
          <w:szCs w:val="28"/>
          <w:lang w:val="en-US"/>
        </w:rPr>
        <w:t>, Documentation Center C</w:t>
      </w:r>
      <w:r>
        <w:rPr>
          <w:rStyle w:val="apple-converted-space"/>
          <w:sz w:val="28"/>
          <w:szCs w:val="28"/>
          <w:lang w:val="nl-NL"/>
        </w:rPr>
        <w:t>oordinator</w:t>
      </w:r>
      <w:r>
        <w:rPr>
          <w:rStyle w:val="apple-converted-space"/>
          <w:sz w:val="28"/>
          <w:szCs w:val="28"/>
          <w:lang w:val="en-US"/>
        </w:rPr>
        <w:t>,</w:t>
      </w:r>
      <w:r>
        <w:rPr>
          <w:rStyle w:val="apple-converted-space"/>
          <w:sz w:val="28"/>
          <w:szCs w:val="28"/>
        </w:rPr>
        <w:t xml:space="preserve"> UHHRU</w:t>
      </w:r>
    </w:p>
    <w:p w:rsidR="00B03581" w:rsidRDefault="002854A7">
      <w:pPr>
        <w:rPr>
          <w:rStyle w:val="apple-converted-space"/>
          <w:sz w:val="28"/>
          <w:szCs w:val="28"/>
        </w:rPr>
      </w:pPr>
      <w:r>
        <w:rPr>
          <w:rStyle w:val="apple-converted-space"/>
          <w:sz w:val="28"/>
          <w:szCs w:val="28"/>
        </w:rPr>
        <w:t xml:space="preserve">12.15 - 12.30 - </w:t>
      </w:r>
      <w:r>
        <w:rPr>
          <w:rStyle w:val="apple-converted-space"/>
          <w:sz w:val="28"/>
          <w:szCs w:val="28"/>
          <w:lang w:val="en-US"/>
        </w:rPr>
        <w:t>Q&amp;A session</w:t>
      </w:r>
    </w:p>
    <w:p w:rsidR="00B03581" w:rsidRDefault="00B03581">
      <w:pPr>
        <w:rPr>
          <w:sz w:val="28"/>
          <w:szCs w:val="28"/>
        </w:rPr>
      </w:pPr>
    </w:p>
    <w:p w:rsidR="00B03581" w:rsidRPr="00055940" w:rsidRDefault="002854A7" w:rsidP="00055940">
      <w:pPr>
        <w:jc w:val="both"/>
        <w:rPr>
          <w:rStyle w:val="apple-converted-space"/>
          <w:sz w:val="28"/>
          <w:szCs w:val="28"/>
        </w:rPr>
      </w:pPr>
      <w:r>
        <w:rPr>
          <w:rStyle w:val="apple-converted-space"/>
          <w:sz w:val="28"/>
          <w:szCs w:val="28"/>
          <w:lang w:val="en-US"/>
        </w:rPr>
        <w:t>Invited: representatives of the Ministry of Defense, the General Staff of the Armed Forc</w:t>
      </w:r>
      <w:r>
        <w:rPr>
          <w:rStyle w:val="apple-converted-space"/>
          <w:sz w:val="28"/>
          <w:szCs w:val="28"/>
          <w:lang w:val="en-US"/>
        </w:rPr>
        <w:t xml:space="preserve">es, the Military Prosecutor's Office, the National Guard, Security Service, the Ministry of Interior, the Ombudsman Office, the embassies of Canada, Germany, Great Britain, Norway, Poland, Sweden, USA, EU Delegation to Ukraine, the International Committee </w:t>
      </w:r>
      <w:r>
        <w:rPr>
          <w:rStyle w:val="apple-converted-space"/>
          <w:sz w:val="28"/>
          <w:szCs w:val="28"/>
          <w:lang w:val="en-US"/>
        </w:rPr>
        <w:t xml:space="preserve">of the Red Cross, the UN Monitoring mission in Ukraine, Ukrainian National </w:t>
      </w:r>
      <w:proofErr w:type="gramStart"/>
      <w:r>
        <w:rPr>
          <w:rStyle w:val="apple-converted-space"/>
          <w:sz w:val="28"/>
          <w:szCs w:val="28"/>
          <w:lang w:val="en-US"/>
        </w:rPr>
        <w:t>memory</w:t>
      </w:r>
      <w:proofErr w:type="gramEnd"/>
      <w:r>
        <w:rPr>
          <w:rStyle w:val="apple-converted-space"/>
          <w:sz w:val="28"/>
          <w:szCs w:val="28"/>
          <w:lang w:val="en-US"/>
        </w:rPr>
        <w:t xml:space="preserve"> Institute, NGO experts</w:t>
      </w:r>
      <w:r w:rsidR="00055940">
        <w:rPr>
          <w:rStyle w:val="apple-converted-space"/>
          <w:sz w:val="28"/>
          <w:szCs w:val="28"/>
        </w:rPr>
        <w:t>.</w:t>
      </w:r>
    </w:p>
    <w:p w:rsidR="00B03581" w:rsidRDefault="00B03581">
      <w:pPr>
        <w:rPr>
          <w:sz w:val="28"/>
          <w:szCs w:val="28"/>
        </w:rPr>
      </w:pPr>
    </w:p>
    <w:p w:rsidR="00B03581" w:rsidRDefault="00B03581">
      <w:pPr>
        <w:rPr>
          <w:sz w:val="28"/>
          <w:szCs w:val="28"/>
        </w:rPr>
      </w:pPr>
    </w:p>
    <w:p w:rsidR="00055940" w:rsidRDefault="00055940">
      <w:pPr>
        <w:rPr>
          <w:sz w:val="28"/>
          <w:szCs w:val="28"/>
        </w:rPr>
      </w:pPr>
    </w:p>
    <w:p w:rsidR="00055940" w:rsidRDefault="00055940">
      <w:pPr>
        <w:rPr>
          <w:sz w:val="28"/>
          <w:szCs w:val="28"/>
        </w:rPr>
      </w:pPr>
    </w:p>
    <w:p w:rsidR="00B03581" w:rsidRDefault="00B03581">
      <w:pPr>
        <w:rPr>
          <w:sz w:val="28"/>
          <w:szCs w:val="28"/>
          <w:lang w:val="en-US"/>
        </w:rPr>
      </w:pPr>
    </w:p>
    <w:sectPr w:rsidR="00B03581">
      <w:headerReference w:type="default" r:id="rId9"/>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A7" w:rsidRDefault="002854A7">
      <w:pPr>
        <w:spacing w:line="240" w:lineRule="auto"/>
      </w:pPr>
      <w:r>
        <w:separator/>
      </w:r>
    </w:p>
  </w:endnote>
  <w:endnote w:type="continuationSeparator" w:id="0">
    <w:p w:rsidR="002854A7" w:rsidRDefault="00285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MV Boli"/>
    <w:panose1 w:val="020B0604020202020204"/>
    <w:charset w:val="00"/>
    <w:family w:val="roman"/>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81" w:rsidRDefault="00B0358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A7" w:rsidRDefault="002854A7">
      <w:pPr>
        <w:spacing w:line="240" w:lineRule="auto"/>
      </w:pPr>
      <w:r>
        <w:separator/>
      </w:r>
    </w:p>
  </w:footnote>
  <w:footnote w:type="continuationSeparator" w:id="0">
    <w:p w:rsidR="002854A7" w:rsidRDefault="002854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81" w:rsidRDefault="00B035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1"/>
    <w:rsid w:val="00055940"/>
    <w:rsid w:val="002854A7"/>
    <w:rsid w:val="00A359E3"/>
    <w:rsid w:val="00B035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53BA6365"/>
  <w15:docId w15:val="{643A44A3-1BBF-478A-A041-0DD0CFAC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276" w:lineRule="auto"/>
    </w:pPr>
    <w:rPr>
      <w:rFonts w:ascii="Arial" w:hAnsi="Arial"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Текстовый блок"/>
    <w:rPr>
      <w:rFonts w:ascii="Helvetica" w:hAnsi="Helvetica" w:cs="Arial Unicode MS"/>
      <w:color w:val="000000"/>
      <w:sz w:val="22"/>
      <w:szCs w:val="22"/>
    </w:rPr>
  </w:style>
  <w:style w:type="character" w:customStyle="1" w:styleId="apple-converted-space">
    <w:name w:val="apple-converted-space"/>
  </w:style>
  <w:style w:type="paragraph" w:styleId="a6">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1363</Words>
  <Characters>778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Олег Мартиненко</cp:lastModifiedBy>
  <cp:revision>2</cp:revision>
  <dcterms:created xsi:type="dcterms:W3CDTF">2017-04-08T14:42:00Z</dcterms:created>
  <dcterms:modified xsi:type="dcterms:W3CDTF">2017-04-08T15:46:00Z</dcterms:modified>
</cp:coreProperties>
</file>