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2"/>
        <w:gridCol w:w="2513"/>
        <w:gridCol w:w="290"/>
        <w:gridCol w:w="2219"/>
        <w:gridCol w:w="51"/>
        <w:gridCol w:w="4579"/>
      </w:tblGrid>
      <w:tr w:rsidR="009E0A4D" w:rsidRPr="001A3415" w:rsidTr="002B7CD9">
        <w:tc>
          <w:tcPr>
            <w:tcW w:w="15354" w:type="dxa"/>
            <w:gridSpan w:val="6"/>
          </w:tcPr>
          <w:p w:rsidR="009E0A4D" w:rsidRPr="001A3415" w:rsidRDefault="009E0A4D" w:rsidP="00526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права на життя</w:t>
            </w:r>
          </w:p>
          <w:p w:rsidR="009E0A4D" w:rsidRPr="001A3415" w:rsidRDefault="009E0A4D" w:rsidP="00526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5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очікуваного результату (відповідно до Національної стратегії)</w:t>
            </w:r>
          </w:p>
        </w:tc>
        <w:tc>
          <w:tcPr>
            <w:tcW w:w="2803" w:type="dxa"/>
            <w:gridSpan w:val="2"/>
          </w:tcPr>
          <w:p w:rsidR="009E0A4D" w:rsidRPr="006F1E15" w:rsidRDefault="009E0A4D" w:rsidP="00526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5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Громадські формування</w:t>
            </w:r>
          </w:p>
        </w:tc>
        <w:tc>
          <w:tcPr>
            <w:tcW w:w="2270" w:type="dxa"/>
            <w:gridSpan w:val="2"/>
          </w:tcPr>
          <w:p w:rsidR="009E0A4D" w:rsidRPr="006F1E15" w:rsidRDefault="009E0A4D" w:rsidP="00A4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Пункти Плану дій, які охоплює </w:t>
            </w:r>
            <w:bookmarkStart w:id="0" w:name="_GoBack"/>
            <w:bookmarkEnd w:id="0"/>
            <w:r w:rsidRPr="006F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</w:t>
            </w:r>
          </w:p>
        </w:tc>
        <w:tc>
          <w:tcPr>
            <w:tcW w:w="4579" w:type="dxa"/>
          </w:tcPr>
          <w:p w:rsidR="009E0A4D" w:rsidRPr="006F1E15" w:rsidRDefault="009E0A4D" w:rsidP="00526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1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Контактні особи</w:t>
            </w: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1. Створення ефективної системи, спрямованої на забезпечення протидії злочинним діянням проти життя людини, запобігання їм, припинення та покарання за такі діяння, відшкодування збитку сім’ям потерпілих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Н</w:t>
            </w:r>
            <w:proofErr w:type="spellStart"/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аявність</w:t>
            </w:r>
            <w:proofErr w:type="spellEnd"/>
            <w:r w:rsidRPr="009E0A4D">
              <w:rPr>
                <w:rFonts w:ascii="Times New Roman" w:hAnsi="Times New Roman" w:cs="Times New Roman"/>
                <w:sz w:val="28"/>
                <w:szCs w:val="28"/>
              </w:rPr>
              <w:t xml:space="preserve"> правових засобів захисту і механізмів ефективного розслідування порушень права на життя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3. Додержання норм міжнародного права для захисту життя мирного населення на тимчасово окупованій території України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4. Відповідність міжнародним стандартам захисту права на життя умов тримання та поводження з особами у місцях, в яких вони примусово тримаються за судовим рішенням або рішенням адміністративного органу відповідно до закону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5. Створення передумов для зменшення ризиків життю та здоров’ю факторами підвищеної небезпеки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64FA3">
        <w:tc>
          <w:tcPr>
            <w:tcW w:w="15354" w:type="dxa"/>
            <w:gridSpan w:val="6"/>
          </w:tcPr>
          <w:p w:rsidR="009E0A4D" w:rsidRPr="001A3415" w:rsidRDefault="009E0A4D" w:rsidP="00A46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 права на справедливий суд</w:t>
            </w: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16. Забезпечення доступності до правосуддя для кожної особи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17. Забезпечення права на захист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Деполітизація та приведення у відповідність із міжнародними стандартами процесів формування суддівського корпусу та притягнення суддів до відповідальності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19. Забезпечення незалежності, безсторонності, ефективності та інституційної спроможності судової системи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20. Підвищення прозорості діяльності суддів та рівня їх відповідальності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21. Усунення недоліків процесуального законодавства та забезпечення здійснення ефективного судочинства у розумні строки, послідовної судової практики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22. Функціонування ефективної системи виконавчого провадження, виконання у розумні строки судових рішень і рішень інших органів, зокрема завдяки запровадженню інституту приватних виконавців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D">
              <w:rPr>
                <w:rFonts w:ascii="Times New Roman" w:hAnsi="Times New Roman" w:cs="Times New Roman"/>
                <w:sz w:val="28"/>
                <w:szCs w:val="28"/>
              </w:rPr>
              <w:t>23. Забезпечення гарантії професійної діяльності адвокатів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21">
              <w:rPr>
                <w:rFonts w:ascii="Times New Roman" w:hAnsi="Times New Roman" w:cs="Times New Roman"/>
                <w:sz w:val="28"/>
                <w:szCs w:val="28"/>
              </w:rPr>
              <w:t>24. Удосконалення стандартів якості надання правової допомоги та забезпечення їх дотримання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21">
              <w:rPr>
                <w:rFonts w:ascii="Times New Roman" w:hAnsi="Times New Roman" w:cs="Times New Roman"/>
                <w:sz w:val="28"/>
                <w:szCs w:val="28"/>
              </w:rPr>
              <w:t>25. Розширення можливості надання первинної та вторинної безоплатної правової допомоги у цивільних та адміністративних справах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21">
              <w:rPr>
                <w:rFonts w:ascii="Times New Roman" w:hAnsi="Times New Roman" w:cs="Times New Roman"/>
                <w:sz w:val="28"/>
                <w:szCs w:val="28"/>
              </w:rPr>
              <w:t>26. Забезпечення якісної і доступної правової допомоги через адвокатуру та ефективну систему безоплатної правової допомоги</w:t>
            </w:r>
          </w:p>
        </w:tc>
        <w:tc>
          <w:tcPr>
            <w:tcW w:w="2803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21" w:rsidRPr="001A3415" w:rsidTr="009E0A4D">
        <w:tc>
          <w:tcPr>
            <w:tcW w:w="5702" w:type="dxa"/>
          </w:tcPr>
          <w:p w:rsidR="00031E21" w:rsidRPr="00031E21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Впровадження інституту конституційної скарги</w:t>
            </w:r>
          </w:p>
        </w:tc>
        <w:tc>
          <w:tcPr>
            <w:tcW w:w="2803" w:type="dxa"/>
            <w:gridSpan w:val="2"/>
          </w:tcPr>
          <w:p w:rsidR="00031E21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031E21" w:rsidRPr="001A3415" w:rsidRDefault="00031E21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031E21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21" w:rsidRPr="001A3415" w:rsidTr="009E0A4D">
        <w:tc>
          <w:tcPr>
            <w:tcW w:w="5702" w:type="dxa"/>
          </w:tcPr>
          <w:p w:rsidR="00031E21" w:rsidRPr="00031E21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21">
              <w:rPr>
                <w:rFonts w:ascii="Times New Roman" w:hAnsi="Times New Roman" w:cs="Times New Roman"/>
                <w:sz w:val="28"/>
                <w:szCs w:val="28"/>
              </w:rPr>
              <w:t>28. Забезпечення відповідно до європейських стандартів доступу до правосуддя дітей, людей з інвалідністю, повнолітніх недієздатних осіб та осіб з обмеженою дієздатністю</w:t>
            </w:r>
          </w:p>
        </w:tc>
        <w:tc>
          <w:tcPr>
            <w:tcW w:w="2803" w:type="dxa"/>
            <w:gridSpan w:val="2"/>
          </w:tcPr>
          <w:p w:rsidR="00031E21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031E21" w:rsidRPr="001A3415" w:rsidRDefault="00031E21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031E21" w:rsidRPr="001A3415" w:rsidRDefault="00031E21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C47ADA">
        <w:tc>
          <w:tcPr>
            <w:tcW w:w="15354" w:type="dxa"/>
            <w:gridSpan w:val="6"/>
          </w:tcPr>
          <w:p w:rsidR="009E0A4D" w:rsidRPr="001A3415" w:rsidRDefault="009E0A4D" w:rsidP="00A4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права на приватність</w:t>
            </w: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29. Створення дієвого інституційного механізму контролю за додержанням права на приватність</w:t>
            </w:r>
          </w:p>
        </w:tc>
        <w:tc>
          <w:tcPr>
            <w:tcW w:w="2513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30. Впровадження ефективної системи незалежного контролю за діяльністю правоохоронних органів у частині додержання права на приватність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E624D0" w:rsidRDefault="00E624D0" w:rsidP="00C9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31. Мінімізація та чітка регламентація законом випадків втручання держави у право на приватність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E624D0" w:rsidRDefault="00E624D0" w:rsidP="00C9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32. Забезпечення права на приватність осіб, які перебувають у місцях примусового тримання за судовим рішенням або рішенням адміністративного органу відповідно до закону, зокрема під час надання психіатричної допомоги у примусовому порядку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33. Забезпечення додержання стандартів захисту права на приватність під час застосування систем відеоспостереження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E624D0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 xml:space="preserve">34. Запровадження системи, яка унеможливлює створення надмірних державних баз персональних даних та </w:t>
            </w:r>
            <w:r w:rsidRPr="00E6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виключає можливість протиправного втручання у приватність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B412DE">
        <w:tc>
          <w:tcPr>
            <w:tcW w:w="15354" w:type="dxa"/>
            <w:gridSpan w:val="6"/>
          </w:tcPr>
          <w:p w:rsidR="009E0A4D" w:rsidRPr="001A3415" w:rsidRDefault="009E0A4D" w:rsidP="0022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Забезпечення свободи думки і слова, вираження поглядів і переконань, доступу до інформації та вільного розвитку особистості</w:t>
            </w: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E624D0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35. Додержання принципів ідеологічної багатоманітності, впровадження інформаційної політики захисту і протидії інформаційній війні, недопущення мови ворожнечі</w:t>
            </w:r>
          </w:p>
        </w:tc>
        <w:tc>
          <w:tcPr>
            <w:tcW w:w="2513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ВБО "Точка Опори"</w:t>
            </w:r>
          </w:p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9E0A4D" w:rsidRPr="001A3415" w:rsidRDefault="009E0A4D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</w:tc>
        <w:tc>
          <w:tcPr>
            <w:tcW w:w="4630" w:type="dxa"/>
            <w:gridSpan w:val="2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4D" w:rsidRPr="001A3415" w:rsidTr="009E0A4D">
        <w:tc>
          <w:tcPr>
            <w:tcW w:w="5702" w:type="dxa"/>
          </w:tcPr>
          <w:p w:rsidR="009E0A4D" w:rsidRPr="001A3415" w:rsidRDefault="00E624D0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36. Забезпечення свободи діяльності засобів масової інформації, що включає, зокрема, свободу редакційної політики, прозорість інформації стосовно власності і джерел фінансування засобів масової інформації, захист професійної діяльності та безпеку журналістів</w:t>
            </w:r>
          </w:p>
        </w:tc>
        <w:tc>
          <w:tcPr>
            <w:tcW w:w="2513" w:type="dxa"/>
          </w:tcPr>
          <w:p w:rsidR="009E0A4D" w:rsidRPr="001A3415" w:rsidRDefault="009E0A4D" w:rsidP="0022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9E0A4D" w:rsidRPr="001A3415" w:rsidRDefault="009E0A4D" w:rsidP="0017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gridSpan w:val="2"/>
          </w:tcPr>
          <w:p w:rsidR="009E0A4D" w:rsidRPr="001A3415" w:rsidRDefault="009E0A4D" w:rsidP="00A4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6C4E3B" w:rsidRDefault="00E624D0" w:rsidP="00DC01CC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Cs w:val="26"/>
                <w:lang w:eastAsia="uk-UA"/>
              </w:rPr>
            </w:pPr>
            <w:r w:rsidRPr="006C4E3B">
              <w:rPr>
                <w:rFonts w:ascii="Times New Roman" w:hAnsi="Times New Roman"/>
                <w:szCs w:val="26"/>
                <w:lang w:eastAsia="uk-UA"/>
              </w:rPr>
              <w:t>37. Реформування друкованих засобів масової інформації державної та комунальної форми власності, обмеження до необхідного мінімуму державного регулювання діяльності засобів масової інформації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gridSpan w:val="2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0" w:rsidRPr="001A3415" w:rsidTr="009E0A4D">
        <w:tc>
          <w:tcPr>
            <w:tcW w:w="5702" w:type="dxa"/>
          </w:tcPr>
          <w:p w:rsidR="00E624D0" w:rsidRPr="006C4E3B" w:rsidRDefault="00E624D0" w:rsidP="00DC01CC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Cs w:val="26"/>
                <w:lang w:eastAsia="uk-UA"/>
              </w:rPr>
            </w:pPr>
            <w:r w:rsidRPr="006C4E3B">
              <w:rPr>
                <w:rFonts w:ascii="Times New Roman" w:hAnsi="Times New Roman"/>
                <w:szCs w:val="26"/>
                <w:lang w:eastAsia="uk-UA"/>
              </w:rPr>
              <w:t>38. Здійснення заходів щодо забезпечення надання інформації особам з інвалідністю у максимально доступній для них формі</w:t>
            </w:r>
          </w:p>
        </w:tc>
        <w:tc>
          <w:tcPr>
            <w:tcW w:w="2513" w:type="dxa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gridSpan w:val="2"/>
          </w:tcPr>
          <w:p w:rsidR="00E624D0" w:rsidRPr="001A3415" w:rsidRDefault="00E624D0" w:rsidP="0052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2551"/>
        <w:gridCol w:w="914"/>
        <w:gridCol w:w="1638"/>
        <w:gridCol w:w="506"/>
        <w:gridCol w:w="4108"/>
      </w:tblGrid>
      <w:tr w:rsidR="009E0A4D" w:rsidRPr="00572DD6" w:rsidTr="00FB16F3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D" w:rsidRPr="00572DD6" w:rsidRDefault="009E0A4D" w:rsidP="00227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Забезпечення права на участь в управлінні державними справами та у виборах</w:t>
            </w:r>
          </w:p>
        </w:tc>
      </w:tr>
      <w:tr w:rsidR="009E0A4D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D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44. Забезпечення свободи волевиявлення громадян, прозорість формування органів державної влади, органів місцевого самоврядування через вибори, стабільності та уніфікованості законодавства України про вибори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D" w:rsidRPr="00572DD6" w:rsidRDefault="009E0A4D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D" w:rsidRPr="00572DD6" w:rsidRDefault="009E0A4D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D" w:rsidRPr="00572DD6" w:rsidRDefault="009E0A4D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DC01CC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lastRenderedPageBreak/>
              <w:t>45. Створення умов для забезпечення виборчих прав людей з інвалідністю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DC01CC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46. Забезпечення вдосконалення законодавства про всеукраїнський референдум та законодавче врегулювання питання проведення місцевих референдумів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DC01CC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47. Створення умов для запровадження електронної демократії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DC01CC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48. Вироблення ефективного механізму взаємодії громадськості з органами державної влади та органами місцевого самоврядування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266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733710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Створення умов для свободи підприємницької діяльності</w:t>
            </w: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55. Обмеження державного контролю за здійсненням підприємницької діяльності, в тому числі шляхом чіткого законодавчого визначення підстав та порядку такого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56. Обмеження державного контролю за здійсненням підприємницької діяльності, в тому числі шляхом чіткого законодавчого визначення підстав та порядку такого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57. Забезпечення права на провадження господарської діяльності за декларативним принципом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4E6822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Протидія гендерному насильству, торгівлі людьми та рабству</w:t>
            </w: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t>88. Створення умов, необхідних для запобігання та протидії усім формам гендерного насильства та торгівлі людьми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810442" w:rsidRDefault="00810442" w:rsidP="00810442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lastRenderedPageBreak/>
              <w:t>89. Удосконалення системи надання допомоги жертвам злочинів, пов’язаних із торгівлею людьми</w:t>
            </w:r>
          </w:p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t>90. Приведення у відповідність з міжнародними стандартами законодавства з питань протидії гендерному насильству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t>91. Забезпечення розслідування злочинів, пов’язаних із торгівлею людьми, у тому числі вчинених на тимчасово окупованій території України та у районі проведення антитерористичної операції у Донецькій і Луганській областях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t xml:space="preserve">92. Унормування питання організації </w:t>
            </w:r>
            <w:proofErr w:type="spellStart"/>
            <w:r w:rsidRPr="00810442">
              <w:rPr>
                <w:rFonts w:ascii="Times New Roman" w:hAnsi="Times New Roman"/>
                <w:sz w:val="28"/>
                <w:szCs w:val="28"/>
              </w:rPr>
              <w:t>працетерапії</w:t>
            </w:r>
            <w:proofErr w:type="spellEnd"/>
            <w:r w:rsidRPr="00810442">
              <w:rPr>
                <w:rFonts w:ascii="Times New Roman" w:hAnsi="Times New Roman"/>
                <w:sz w:val="28"/>
                <w:szCs w:val="28"/>
              </w:rPr>
              <w:t xml:space="preserve">, зокрема встановлено вимоги щодо організації </w:t>
            </w:r>
            <w:proofErr w:type="spellStart"/>
            <w:r w:rsidRPr="00810442">
              <w:rPr>
                <w:rFonts w:ascii="Times New Roman" w:hAnsi="Times New Roman"/>
                <w:sz w:val="28"/>
                <w:szCs w:val="28"/>
              </w:rPr>
              <w:t>працетерапії</w:t>
            </w:r>
            <w:proofErr w:type="spellEnd"/>
            <w:r w:rsidRPr="00810442">
              <w:rPr>
                <w:rFonts w:ascii="Times New Roman" w:hAnsi="Times New Roman"/>
                <w:sz w:val="28"/>
                <w:szCs w:val="28"/>
              </w:rPr>
              <w:t xml:space="preserve"> відповідно до плану відновлення пацієнта, проведення періодичної оцінки ефективності здійснення </w:t>
            </w:r>
            <w:proofErr w:type="spellStart"/>
            <w:r w:rsidRPr="00810442">
              <w:rPr>
                <w:rFonts w:ascii="Times New Roman" w:hAnsi="Times New Roman"/>
                <w:sz w:val="28"/>
                <w:szCs w:val="28"/>
              </w:rPr>
              <w:t>працетерапії</w:t>
            </w:r>
            <w:proofErr w:type="spellEnd"/>
            <w:r w:rsidRPr="00810442">
              <w:rPr>
                <w:rFonts w:ascii="Times New Roman" w:hAnsi="Times New Roman"/>
                <w:sz w:val="28"/>
                <w:szCs w:val="28"/>
              </w:rPr>
              <w:t xml:space="preserve"> лікарем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810442">
              <w:rPr>
                <w:rFonts w:ascii="Times New Roman" w:hAnsi="Times New Roman"/>
                <w:sz w:val="28"/>
                <w:szCs w:val="28"/>
              </w:rPr>
              <w:t>93. Підвищення ефективності боротьби зі злочинністю, пов’язаною з торгівлею людьми, кримінального розслідування та переслідування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F915B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F915B2">
              <w:rPr>
                <w:rFonts w:ascii="Times New Roman" w:hAnsi="Times New Roman"/>
                <w:sz w:val="28"/>
                <w:szCs w:val="28"/>
              </w:rPr>
              <w:t>94. Підвищення професійного рівня працівників підрозділів боротьби із злочинами, пов’язаними з торгівлею людьми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2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F915B2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F915B2">
              <w:rPr>
                <w:rFonts w:ascii="Times New Roman" w:hAnsi="Times New Roman"/>
                <w:sz w:val="28"/>
                <w:szCs w:val="28"/>
              </w:rPr>
              <w:t>95. Зміцнення та підвищення рівня міжнародного співробітництва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2" w:rsidRPr="00572DD6" w:rsidRDefault="00810442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E41BD3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Протидія домашньому насильству</w:t>
            </w: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 xml:space="preserve">96. Створення ефективної системи запобігання та протидії домашньому </w:t>
            </w:r>
            <w:r w:rsidRPr="002030C1">
              <w:rPr>
                <w:rFonts w:ascii="Times New Roman" w:hAnsi="Times New Roman"/>
                <w:sz w:val="28"/>
                <w:szCs w:val="28"/>
              </w:rPr>
              <w:lastRenderedPageBreak/>
              <w:t>насильству, у тому числі вжиття заходів забезпечення повідомлення уповноваженим органам про випадки домашнього насильства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lastRenderedPageBreak/>
              <w:t>97. Удосконалення порядку надання допомоги жертвам домашнього насильства та впровадження програми, спрямованих на навчання осіб, які вчинили домашнє насильство, ненасильницькій поведінці в міжособистісних стосунках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98. Проведення роботи з інформування населення про проблеми і способи протидії домашньому насильству та порядок надання допомоги постраждалим від домашнього насильства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1F780F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Забезпечення рівних прав та можливостей жінок і чоловіків</w:t>
            </w: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99. Впровадження міжнародних стандартів щодо забезпечення  гендерної рівності, у тому числі на законодавчому рівні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03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100. Удосконалення механізму забезпечення рівних прав та можливостей жінок і чоловіків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BB52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101. Створення умов для збалансованої участі жінок і чоловіків у громадсько-політичних процесах, прийняття суспільно важливих рішень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ГО «</w:t>
            </w: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Знам’янське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об’єднання«Майдан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>. 2 П.101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 xml:space="preserve"> Наталя Миколаївна тел.0667874877   </w:t>
            </w:r>
          </w:p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garmonia7@ukr.net</w:t>
            </w: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102. Здійснення комплексних заходів щодо подолання гендерної дискримінації, у тому числі гендерних стереотипів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BB52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103. Забезпечення рівності у доступі до правосуддя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BB52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2030C1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lastRenderedPageBreak/>
              <w:t>104. Упровадження міжнародних стандартів щодо забезпечення гендерної рівності у частині збору статистичних даних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BB52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5559CF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Забезпечення прав корінних народів і національних меншин</w:t>
            </w:r>
          </w:p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112. Створення ефективного механізму забезпечення та захисту прав корінних народів і національних меншин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113. Здійснення комплексних заходів щодо забезпечення потреб громадян України, які належать до корінних народів і національних меншин, у соціальних та інших послугах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114. Створення ефективного механізму для участі представників корінних народів і національних меншин у процесі прийняття органами державної влади, органами місцевого самоврядування рішень з питань, що стосуються прав корінних народів і національних меншин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115. Проведення політики міжнаціональної толерантності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C1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116. Забезпечення захисту та інтеграції в українське суспільство ромської національної меншини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390558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Забезпечення прав учасників антитерористичної операції</w:t>
            </w:r>
          </w:p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117. Створення належних матеріально-технічних умов для учасників антитерористичної операції на період її проведення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lastRenderedPageBreak/>
              <w:t>118. Урегулювання на законодавчому рівні статусу окремих категорій учасників антитерористичної операції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03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22787B">
            <w:pPr>
              <w:rPr>
                <w:rFonts w:ascii="Times New Roman" w:hAnsi="Times New Roman"/>
                <w:sz w:val="28"/>
                <w:szCs w:val="28"/>
              </w:rPr>
            </w:pPr>
            <w:r w:rsidRPr="002030C1">
              <w:rPr>
                <w:rFonts w:ascii="Times New Roman" w:hAnsi="Times New Roman"/>
                <w:sz w:val="28"/>
                <w:szCs w:val="28"/>
              </w:rPr>
              <w:t>119. Створення належних матеріально-технічних умов для учасників антитерористичної операції на період її проведення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ГО «</w:t>
            </w: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Знам’янське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об’єднання«Майдан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ГО «Нове покоління»</w:t>
            </w:r>
          </w:p>
          <w:p w:rsidR="00572DD6" w:rsidRPr="00572DD6" w:rsidRDefault="00572DD6" w:rsidP="0022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2030C1" w:rsidP="008D2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 xml:space="preserve"> 9 П. 119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DD6"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 w:rsidRPr="00572DD6">
              <w:rPr>
                <w:rFonts w:ascii="Times New Roman" w:hAnsi="Times New Roman"/>
                <w:sz w:val="28"/>
                <w:szCs w:val="28"/>
              </w:rPr>
              <w:t xml:space="preserve"> Наталя Миколаївна тел.0667874877   garmonia7@ukr.net Керівник – Немічев Сергій</w:t>
            </w:r>
          </w:p>
          <w:p w:rsidR="002030C1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Тел.095844945</w:t>
            </w:r>
          </w:p>
          <w:p w:rsidR="00572DD6" w:rsidRPr="00572DD6" w:rsidRDefault="002030C1" w:rsidP="002030C1">
            <w:pPr>
              <w:rPr>
                <w:rFonts w:ascii="Times New Roman" w:hAnsi="Times New Roman"/>
                <w:sz w:val="28"/>
                <w:szCs w:val="28"/>
              </w:rPr>
            </w:pPr>
            <w:r w:rsidRPr="00572DD6">
              <w:rPr>
                <w:rFonts w:ascii="Times New Roman" w:hAnsi="Times New Roman"/>
                <w:sz w:val="28"/>
                <w:szCs w:val="28"/>
              </w:rPr>
              <w:t>njznamenka@ukr.net</w:t>
            </w: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6345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6345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0A3E73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DD6">
              <w:rPr>
                <w:rFonts w:ascii="Times New Roman" w:hAnsi="Times New Roman"/>
                <w:b/>
                <w:sz w:val="28"/>
                <w:szCs w:val="28"/>
              </w:rPr>
              <w:t>Звільнення заручників та відновлення їх прав</w:t>
            </w:r>
          </w:p>
          <w:p w:rsidR="00572DD6" w:rsidRPr="00572DD6" w:rsidRDefault="00572DD6" w:rsidP="00582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087710">
              <w:rPr>
                <w:rFonts w:ascii="Times New Roman" w:hAnsi="Times New Roman"/>
                <w:sz w:val="28"/>
                <w:szCs w:val="28"/>
              </w:rPr>
              <w:t>123. Створення дієвої системи соціальної, зокрема психологічної, реабілітації звільнених осіб та членів їх сімей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DD6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087710">
              <w:rPr>
                <w:rFonts w:ascii="Times New Roman" w:hAnsi="Times New Roman"/>
                <w:sz w:val="28"/>
                <w:szCs w:val="28"/>
              </w:rPr>
              <w:t>124. Створення ефективної системи звільнення заручників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6" w:rsidRPr="00572DD6" w:rsidRDefault="00572DD6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10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087710">
              <w:rPr>
                <w:rFonts w:ascii="Times New Roman" w:hAnsi="Times New Roman"/>
                <w:sz w:val="28"/>
                <w:szCs w:val="28"/>
              </w:rPr>
              <w:t>125. Забезпечення права звільнених осіб на першочергове одержання медичної і правової допомоги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10" w:rsidRPr="00572DD6" w:rsidTr="00385B7F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BB5289" w:rsidRDefault="00087710" w:rsidP="000877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289">
              <w:rPr>
                <w:rFonts w:ascii="Times New Roman" w:hAnsi="Times New Roman"/>
                <w:b/>
                <w:sz w:val="28"/>
                <w:szCs w:val="28"/>
              </w:rPr>
              <w:t>Вжиття необхідних заходів для захисту прав осіб, які проживають на тимчасово окупованій території України</w:t>
            </w:r>
          </w:p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10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  <w:r w:rsidRPr="00087710">
              <w:rPr>
                <w:rFonts w:ascii="Times New Roman" w:hAnsi="Times New Roman"/>
                <w:sz w:val="28"/>
                <w:szCs w:val="28"/>
              </w:rPr>
              <w:t>126. Вжиття необхідних заходів для захисту прав і свобод громадян України, у тому числі через доступні двосторонні та багатосторонні міжнародно-правові механізми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10" w:rsidRPr="00572DD6" w:rsidTr="009E0A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10" w:rsidRPr="00572DD6" w:rsidRDefault="00087710" w:rsidP="0058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452" w:rsidRPr="004D69E3" w:rsidRDefault="002D0452" w:rsidP="001A3415">
      <w:pPr>
        <w:rPr>
          <w:sz w:val="24"/>
          <w:szCs w:val="24"/>
        </w:rPr>
      </w:pPr>
    </w:p>
    <w:sectPr w:rsidR="002D0452" w:rsidRPr="004D69E3" w:rsidSect="00631162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9"/>
    <w:rsid w:val="00014B6A"/>
    <w:rsid w:val="00031E21"/>
    <w:rsid w:val="00087710"/>
    <w:rsid w:val="000E109D"/>
    <w:rsid w:val="00176D8D"/>
    <w:rsid w:val="001A3415"/>
    <w:rsid w:val="001E79B2"/>
    <w:rsid w:val="001F6B9D"/>
    <w:rsid w:val="002030C1"/>
    <w:rsid w:val="0022787B"/>
    <w:rsid w:val="00250D25"/>
    <w:rsid w:val="002D0452"/>
    <w:rsid w:val="0030383B"/>
    <w:rsid w:val="00340467"/>
    <w:rsid w:val="00362AD8"/>
    <w:rsid w:val="004123C1"/>
    <w:rsid w:val="00440DD3"/>
    <w:rsid w:val="00470EC4"/>
    <w:rsid w:val="004D69E3"/>
    <w:rsid w:val="004E4D34"/>
    <w:rsid w:val="00526673"/>
    <w:rsid w:val="005271E4"/>
    <w:rsid w:val="00572DD6"/>
    <w:rsid w:val="0058224B"/>
    <w:rsid w:val="00631162"/>
    <w:rsid w:val="0063459B"/>
    <w:rsid w:val="006F1E15"/>
    <w:rsid w:val="0078167A"/>
    <w:rsid w:val="00810442"/>
    <w:rsid w:val="008366E0"/>
    <w:rsid w:val="00854249"/>
    <w:rsid w:val="008867D5"/>
    <w:rsid w:val="008C2EDC"/>
    <w:rsid w:val="008D2E16"/>
    <w:rsid w:val="009D28E0"/>
    <w:rsid w:val="009E0A4D"/>
    <w:rsid w:val="00A467D0"/>
    <w:rsid w:val="00A67343"/>
    <w:rsid w:val="00A94C35"/>
    <w:rsid w:val="00AC10C9"/>
    <w:rsid w:val="00B9544A"/>
    <w:rsid w:val="00BB5289"/>
    <w:rsid w:val="00C314F3"/>
    <w:rsid w:val="00D265AD"/>
    <w:rsid w:val="00E25C71"/>
    <w:rsid w:val="00E624D0"/>
    <w:rsid w:val="00EF757F"/>
    <w:rsid w:val="00F556C4"/>
    <w:rsid w:val="00F915B2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4D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D8D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E624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4D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D8D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E624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6329</Words>
  <Characters>3608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Reserved</dc:creator>
  <cp:keywords/>
  <dc:description/>
  <cp:lastModifiedBy>Reserved</cp:lastModifiedBy>
  <cp:revision>28</cp:revision>
  <dcterms:created xsi:type="dcterms:W3CDTF">2016-02-19T14:11:00Z</dcterms:created>
  <dcterms:modified xsi:type="dcterms:W3CDTF">2016-03-03T15:44:00Z</dcterms:modified>
</cp:coreProperties>
</file>