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6F" w:rsidRDefault="002E206F" w:rsidP="00407A86">
      <w:pPr>
        <w:spacing w:line="240" w:lineRule="auto"/>
        <w:jc w:val="both"/>
        <w:rPr>
          <w:rFonts w:ascii="Times New Roman" w:hAnsi="Times New Roman" w:cs="Times New Roman"/>
          <w:b/>
          <w:sz w:val="28"/>
        </w:rPr>
      </w:pPr>
      <w:r>
        <w:rPr>
          <w:rFonts w:ascii="Times New Roman" w:hAnsi="Times New Roman" w:cs="Times New Roman"/>
          <w:b/>
          <w:noProof/>
          <w:sz w:val="28"/>
          <w:lang w:val="ru-RU" w:eastAsia="ru-RU"/>
        </w:rPr>
        <w:drawing>
          <wp:inline distT="0" distB="0" distL="0" distR="0">
            <wp:extent cx="1724025" cy="2361415"/>
            <wp:effectExtent l="0" t="0" r="0" b="1270"/>
            <wp:docPr id="2" name="Рисунок 2" descr="C:\Users\Oleg\Documents\УГСПЛ\Національні звіти\Річний звіт 2016\Публікації\Ащенко-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g\Documents\УГСПЛ\Національні звіти\Річний звіт 2016\Публікації\Ащенко-фот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2361415"/>
                    </a:xfrm>
                    <a:prstGeom prst="rect">
                      <a:avLst/>
                    </a:prstGeom>
                    <a:noFill/>
                    <a:ln>
                      <a:noFill/>
                    </a:ln>
                  </pic:spPr>
                </pic:pic>
              </a:graphicData>
            </a:graphic>
          </wp:inline>
        </w:drawing>
      </w:r>
    </w:p>
    <w:p w:rsidR="002E206F" w:rsidRPr="002E206F" w:rsidRDefault="00407A86" w:rsidP="002E206F">
      <w:pPr>
        <w:spacing w:after="0" w:line="240" w:lineRule="auto"/>
        <w:rPr>
          <w:rFonts w:cstheme="minorHAnsi"/>
          <w:sz w:val="28"/>
          <w:szCs w:val="28"/>
        </w:rPr>
      </w:pPr>
      <w:r w:rsidRPr="002E206F">
        <w:rPr>
          <w:rFonts w:cstheme="minorHAnsi"/>
          <w:b/>
          <w:sz w:val="28"/>
          <w:szCs w:val="28"/>
        </w:rPr>
        <w:t xml:space="preserve">Олена </w:t>
      </w:r>
      <w:proofErr w:type="spellStart"/>
      <w:r w:rsidRPr="002E206F">
        <w:rPr>
          <w:rFonts w:cstheme="minorHAnsi"/>
          <w:b/>
          <w:sz w:val="28"/>
          <w:szCs w:val="28"/>
        </w:rPr>
        <w:t>Ащенко</w:t>
      </w:r>
      <w:proofErr w:type="spellEnd"/>
      <w:r w:rsidR="002E206F" w:rsidRPr="002E206F">
        <w:rPr>
          <w:rFonts w:cstheme="minorHAnsi"/>
          <w:b/>
          <w:sz w:val="28"/>
          <w:szCs w:val="28"/>
        </w:rPr>
        <w:t xml:space="preserve">, </w:t>
      </w:r>
      <w:r w:rsidR="002E206F" w:rsidRPr="002E206F">
        <w:rPr>
          <w:rFonts w:cstheme="minorHAnsi"/>
          <w:sz w:val="28"/>
          <w:szCs w:val="28"/>
        </w:rPr>
        <w:t>юрисконсульт</w:t>
      </w:r>
      <w:bookmarkStart w:id="0" w:name="_GoBack"/>
      <w:bookmarkEnd w:id="0"/>
      <w:r w:rsidR="002E206F" w:rsidRPr="002E206F">
        <w:rPr>
          <w:rFonts w:cstheme="minorHAnsi"/>
          <w:sz w:val="28"/>
          <w:szCs w:val="28"/>
        </w:rPr>
        <w:t xml:space="preserve"> Харківської правозахисної групи</w:t>
      </w:r>
    </w:p>
    <w:p w:rsidR="002E206F" w:rsidRDefault="002E206F" w:rsidP="002E206F">
      <w:pPr>
        <w:spacing w:after="0" w:line="240" w:lineRule="auto"/>
        <w:rPr>
          <w:rFonts w:ascii="Book Antiqua" w:hAnsi="Book Antiqua"/>
          <w:sz w:val="24"/>
        </w:rPr>
      </w:pPr>
    </w:p>
    <w:p w:rsidR="00407A86" w:rsidRDefault="00407A86" w:rsidP="00407A86">
      <w:pPr>
        <w:spacing w:line="240" w:lineRule="auto"/>
        <w:jc w:val="both"/>
        <w:rPr>
          <w:rFonts w:ascii="Times New Roman" w:hAnsi="Times New Roman" w:cs="Times New Roman"/>
          <w:b/>
          <w:sz w:val="28"/>
        </w:rPr>
      </w:pPr>
    </w:p>
    <w:p w:rsidR="00407A86" w:rsidRDefault="00407A86" w:rsidP="00953429">
      <w:pPr>
        <w:spacing w:line="240" w:lineRule="auto"/>
        <w:jc w:val="center"/>
        <w:rPr>
          <w:rFonts w:ascii="Times New Roman" w:hAnsi="Times New Roman" w:cs="Times New Roman"/>
          <w:b/>
          <w:sz w:val="28"/>
        </w:rPr>
      </w:pPr>
    </w:p>
    <w:p w:rsidR="00C54C15" w:rsidRPr="000C5373" w:rsidRDefault="00407A86" w:rsidP="00953429">
      <w:pPr>
        <w:spacing w:line="240" w:lineRule="auto"/>
        <w:jc w:val="center"/>
        <w:rPr>
          <w:rFonts w:ascii="Times New Roman" w:hAnsi="Times New Roman" w:cs="Times New Roman"/>
          <w:b/>
          <w:sz w:val="28"/>
        </w:rPr>
      </w:pPr>
      <w:r w:rsidRPr="000C5373">
        <w:rPr>
          <w:rFonts w:ascii="Times New Roman" w:hAnsi="Times New Roman" w:cs="Times New Roman"/>
          <w:b/>
          <w:sz w:val="28"/>
        </w:rPr>
        <w:t>ЗАБЕЗПЕЧЕННЯ ПРАВА НА СВОБОДУ ТА ОСОБИСТУ НЕДОТОРКАНІСТЬ В УКРАЇНІ</w:t>
      </w:r>
      <w:r>
        <w:rPr>
          <w:rFonts w:ascii="Times New Roman" w:hAnsi="Times New Roman" w:cs="Times New Roman"/>
          <w:b/>
          <w:sz w:val="28"/>
        </w:rPr>
        <w:t xml:space="preserve"> У 2016 РОЦІ</w:t>
      </w:r>
    </w:p>
    <w:p w:rsidR="00C54C15" w:rsidRPr="00161D2E" w:rsidRDefault="00C54C15" w:rsidP="00953429">
      <w:pPr>
        <w:pStyle w:val="a3"/>
        <w:numPr>
          <w:ilvl w:val="0"/>
          <w:numId w:val="1"/>
        </w:numPr>
        <w:spacing w:line="240" w:lineRule="auto"/>
        <w:ind w:left="0" w:firstLine="705"/>
        <w:jc w:val="both"/>
        <w:rPr>
          <w:rFonts w:ascii="Times New Roman" w:hAnsi="Times New Roman" w:cs="Times New Roman"/>
          <w:b/>
          <w:sz w:val="24"/>
        </w:rPr>
      </w:pPr>
      <w:r w:rsidRPr="00161D2E">
        <w:rPr>
          <w:rFonts w:ascii="Times New Roman" w:hAnsi="Times New Roman" w:cs="Times New Roman"/>
          <w:b/>
          <w:sz w:val="24"/>
        </w:rPr>
        <w:t>Короткий аналіз ситуації із забезпеченням права на свободу в Україні за останній рік.</w:t>
      </w:r>
    </w:p>
    <w:p w:rsidR="00C650E2" w:rsidRPr="00161D2E" w:rsidRDefault="00E20DDF" w:rsidP="00953429">
      <w:pPr>
        <w:spacing w:line="240" w:lineRule="auto"/>
        <w:ind w:firstLine="709"/>
        <w:jc w:val="both"/>
        <w:rPr>
          <w:rFonts w:ascii="Times New Roman" w:hAnsi="Times New Roman" w:cs="Times New Roman"/>
          <w:sz w:val="24"/>
        </w:rPr>
      </w:pPr>
      <w:r w:rsidRPr="00161D2E">
        <w:rPr>
          <w:rFonts w:ascii="Times New Roman" w:hAnsi="Times New Roman" w:cs="Times New Roman"/>
          <w:sz w:val="24"/>
        </w:rPr>
        <w:t>У 2016 році можна відмітити позитивну тенденцію щодо зменшення кількості випадків позбавлення свободи у рамках кримінального провадження</w:t>
      </w:r>
      <w:r w:rsidR="001C18B8" w:rsidRPr="00161D2E">
        <w:rPr>
          <w:rFonts w:ascii="Times New Roman" w:hAnsi="Times New Roman" w:cs="Times New Roman"/>
          <w:sz w:val="24"/>
        </w:rPr>
        <w:t>.</w:t>
      </w:r>
      <w:r w:rsidRPr="00161D2E">
        <w:rPr>
          <w:rFonts w:ascii="Times New Roman" w:hAnsi="Times New Roman" w:cs="Times New Roman"/>
          <w:sz w:val="24"/>
        </w:rPr>
        <w:t xml:space="preserve"> Зокрема, згідно статистичних даних Вищого спеціалізованого суду України з розгляду цивільних і кримінальних справ (далі – ВВСУ) </w:t>
      </w:r>
      <w:r w:rsidRPr="00161D2E">
        <w:rPr>
          <w:rFonts w:ascii="Times New Roman" w:hAnsi="Times New Roman" w:cs="Times New Roman"/>
          <w:sz w:val="24"/>
          <w:szCs w:val="24"/>
        </w:rPr>
        <w:t>у першому півріччі 2016 року слідчими суддями місцевих судів розглянуто  15,4 тис. клопотань про застосування запобіжного заходу у вигляді тримання під вартою, що на 2,4 % менше порівняно з І півріччям 2015 року (задоволено 8,5 тис., або 55,3 %)</w:t>
      </w:r>
      <w:r w:rsidRPr="00161D2E">
        <w:rPr>
          <w:rStyle w:val="a6"/>
          <w:rFonts w:ascii="Times New Roman" w:hAnsi="Times New Roman" w:cs="Times New Roman"/>
          <w:sz w:val="24"/>
          <w:szCs w:val="24"/>
        </w:rPr>
        <w:footnoteReference w:id="1"/>
      </w:r>
      <w:r w:rsidRPr="00161D2E">
        <w:rPr>
          <w:rFonts w:ascii="Times New Roman" w:hAnsi="Times New Roman" w:cs="Times New Roman"/>
          <w:sz w:val="24"/>
          <w:szCs w:val="24"/>
        </w:rPr>
        <w:t>.</w:t>
      </w:r>
      <w:r w:rsidR="00976906" w:rsidRPr="00161D2E">
        <w:rPr>
          <w:rFonts w:ascii="Times New Roman" w:hAnsi="Times New Roman" w:cs="Times New Roman"/>
          <w:sz w:val="24"/>
          <w:szCs w:val="24"/>
        </w:rPr>
        <w:t xml:space="preserve"> Натомість, у І півріччі 2015 року було задоволено на 50,5 % більше клопотань порівняно з І півріччям 2014 року.</w:t>
      </w:r>
    </w:p>
    <w:p w:rsidR="00AB0717" w:rsidRPr="00161D2E" w:rsidRDefault="001C3911" w:rsidP="00953429">
      <w:pPr>
        <w:spacing w:line="240" w:lineRule="auto"/>
        <w:ind w:firstLine="709"/>
        <w:jc w:val="both"/>
        <w:rPr>
          <w:rFonts w:ascii="Times New Roman" w:hAnsi="Times New Roman" w:cs="Times New Roman"/>
          <w:sz w:val="24"/>
          <w:szCs w:val="24"/>
        </w:rPr>
      </w:pPr>
      <w:r w:rsidRPr="00161D2E">
        <w:rPr>
          <w:rFonts w:ascii="Times New Roman" w:hAnsi="Times New Roman" w:cs="Times New Roman"/>
          <w:sz w:val="24"/>
          <w:szCs w:val="24"/>
        </w:rPr>
        <w:t>Водночас, за даними Генеральної прокуратури України у першому півріччі 201</w:t>
      </w:r>
      <w:r w:rsidR="00C650E2" w:rsidRPr="00161D2E">
        <w:rPr>
          <w:rFonts w:ascii="Times New Roman" w:hAnsi="Times New Roman" w:cs="Times New Roman"/>
          <w:sz w:val="24"/>
          <w:szCs w:val="24"/>
        </w:rPr>
        <w:t xml:space="preserve">6 </w:t>
      </w:r>
      <w:r w:rsidRPr="00161D2E">
        <w:rPr>
          <w:rFonts w:ascii="Times New Roman" w:hAnsi="Times New Roman" w:cs="Times New Roman"/>
          <w:sz w:val="24"/>
          <w:szCs w:val="24"/>
        </w:rPr>
        <w:t xml:space="preserve">року прокурорами було подано до суду </w:t>
      </w:r>
      <w:r w:rsidR="00C650E2" w:rsidRPr="00161D2E">
        <w:rPr>
          <w:rFonts w:ascii="Times New Roman" w:hAnsi="Times New Roman" w:cs="Times New Roman"/>
          <w:sz w:val="24"/>
          <w:szCs w:val="24"/>
        </w:rPr>
        <w:t xml:space="preserve">8471 </w:t>
      </w:r>
      <w:r w:rsidRPr="00161D2E">
        <w:rPr>
          <w:rFonts w:ascii="Times New Roman" w:hAnsi="Times New Roman" w:cs="Times New Roman"/>
          <w:sz w:val="24"/>
          <w:szCs w:val="24"/>
        </w:rPr>
        <w:t xml:space="preserve">клопотань про обрання запобіжного заходу у вигляді тримання під вартою, серед яких </w:t>
      </w:r>
      <w:r w:rsidR="00C650E2" w:rsidRPr="00161D2E">
        <w:rPr>
          <w:rFonts w:ascii="Times New Roman" w:hAnsi="Times New Roman" w:cs="Times New Roman"/>
          <w:sz w:val="24"/>
          <w:szCs w:val="24"/>
        </w:rPr>
        <w:t>7058</w:t>
      </w:r>
      <w:r w:rsidRPr="00161D2E">
        <w:rPr>
          <w:rFonts w:ascii="Times New Roman" w:hAnsi="Times New Roman" w:cs="Times New Roman"/>
          <w:sz w:val="24"/>
          <w:szCs w:val="24"/>
        </w:rPr>
        <w:t xml:space="preserve"> справ перебувало у провадженні органів </w:t>
      </w:r>
      <w:r w:rsidR="00C650E2" w:rsidRPr="00161D2E">
        <w:rPr>
          <w:rFonts w:ascii="Times New Roman" w:hAnsi="Times New Roman" w:cs="Times New Roman"/>
          <w:sz w:val="24"/>
          <w:szCs w:val="24"/>
        </w:rPr>
        <w:t>поліції</w:t>
      </w:r>
      <w:r w:rsidRPr="00161D2E">
        <w:rPr>
          <w:rFonts w:ascii="Times New Roman" w:hAnsi="Times New Roman" w:cs="Times New Roman"/>
          <w:sz w:val="24"/>
          <w:szCs w:val="24"/>
        </w:rPr>
        <w:t xml:space="preserve">. </w:t>
      </w:r>
      <w:r w:rsidR="00AB0717" w:rsidRPr="00161D2E">
        <w:rPr>
          <w:rFonts w:ascii="Times New Roman" w:hAnsi="Times New Roman" w:cs="Times New Roman"/>
          <w:sz w:val="24"/>
          <w:szCs w:val="24"/>
        </w:rPr>
        <w:t>Серед них задоволено було 6990</w:t>
      </w:r>
      <w:r w:rsidR="00A21292" w:rsidRPr="00161D2E">
        <w:rPr>
          <w:rFonts w:ascii="Times New Roman" w:hAnsi="Times New Roman" w:cs="Times New Roman"/>
          <w:sz w:val="24"/>
          <w:szCs w:val="24"/>
        </w:rPr>
        <w:t xml:space="preserve"> клопотань</w:t>
      </w:r>
      <w:r w:rsidR="00AB0717" w:rsidRPr="00161D2E">
        <w:rPr>
          <w:rStyle w:val="a6"/>
          <w:rFonts w:ascii="Times New Roman" w:hAnsi="Times New Roman" w:cs="Times New Roman"/>
          <w:sz w:val="24"/>
          <w:szCs w:val="24"/>
        </w:rPr>
        <w:footnoteReference w:id="2"/>
      </w:r>
      <w:r w:rsidR="00A21292" w:rsidRPr="00161D2E">
        <w:rPr>
          <w:rFonts w:ascii="Times New Roman" w:hAnsi="Times New Roman" w:cs="Times New Roman"/>
          <w:sz w:val="24"/>
          <w:szCs w:val="24"/>
        </w:rPr>
        <w:t xml:space="preserve">. </w:t>
      </w:r>
      <w:r w:rsidR="00AB0717" w:rsidRPr="00161D2E">
        <w:rPr>
          <w:rFonts w:ascii="Times New Roman" w:hAnsi="Times New Roman" w:cs="Times New Roman"/>
          <w:sz w:val="24"/>
          <w:szCs w:val="24"/>
        </w:rPr>
        <w:t xml:space="preserve">Порівнюючи з минулим роком, у першому півріччі якого було подано 13883 клопотання про тримання під вартою, з яких суди задовольнили 12646, </w:t>
      </w:r>
      <w:r w:rsidR="00F32DB4" w:rsidRPr="00161D2E">
        <w:rPr>
          <w:rFonts w:ascii="Times New Roman" w:hAnsi="Times New Roman" w:cs="Times New Roman"/>
          <w:sz w:val="24"/>
          <w:szCs w:val="24"/>
        </w:rPr>
        <w:t xml:space="preserve">тобто на майже 5 % більше від загальної кількості клопотань про запобіжні заходи, </w:t>
      </w:r>
      <w:r w:rsidR="00AB0717" w:rsidRPr="00161D2E">
        <w:rPr>
          <w:rFonts w:ascii="Times New Roman" w:hAnsi="Times New Roman" w:cs="Times New Roman"/>
          <w:sz w:val="24"/>
          <w:szCs w:val="24"/>
        </w:rPr>
        <w:t xml:space="preserve">можна спостерігати </w:t>
      </w:r>
      <w:r w:rsidR="00F32DB4" w:rsidRPr="00161D2E">
        <w:rPr>
          <w:rFonts w:ascii="Times New Roman" w:hAnsi="Times New Roman" w:cs="Times New Roman"/>
          <w:sz w:val="24"/>
          <w:szCs w:val="24"/>
        </w:rPr>
        <w:t xml:space="preserve">незначні </w:t>
      </w:r>
      <w:r w:rsidR="00AB0717" w:rsidRPr="00161D2E">
        <w:rPr>
          <w:rFonts w:ascii="Times New Roman" w:hAnsi="Times New Roman" w:cs="Times New Roman"/>
          <w:sz w:val="24"/>
          <w:szCs w:val="24"/>
        </w:rPr>
        <w:t xml:space="preserve">позитивні зміни </w:t>
      </w:r>
      <w:r w:rsidR="00F32DB4" w:rsidRPr="00161D2E">
        <w:rPr>
          <w:rFonts w:ascii="Times New Roman" w:hAnsi="Times New Roman" w:cs="Times New Roman"/>
          <w:sz w:val="24"/>
          <w:szCs w:val="24"/>
        </w:rPr>
        <w:t xml:space="preserve">у підході органів досудового розслідування та суду на користь альтернативних видів запобіжних заходів, не </w:t>
      </w:r>
      <w:proofErr w:type="spellStart"/>
      <w:r w:rsidR="00F32DB4" w:rsidRPr="00161D2E">
        <w:rPr>
          <w:rFonts w:ascii="Times New Roman" w:hAnsi="Times New Roman" w:cs="Times New Roman"/>
          <w:sz w:val="24"/>
          <w:szCs w:val="24"/>
        </w:rPr>
        <w:t>по’язаних</w:t>
      </w:r>
      <w:proofErr w:type="spellEnd"/>
      <w:r w:rsidR="00F32DB4" w:rsidRPr="00161D2E">
        <w:rPr>
          <w:rFonts w:ascii="Times New Roman" w:hAnsi="Times New Roman" w:cs="Times New Roman"/>
          <w:sz w:val="24"/>
          <w:szCs w:val="24"/>
        </w:rPr>
        <w:t xml:space="preserve"> з позбавленням свободи.</w:t>
      </w:r>
    </w:p>
    <w:p w:rsidR="00A72DF8" w:rsidRPr="00161D2E" w:rsidRDefault="00C507FD" w:rsidP="00953429">
      <w:pPr>
        <w:spacing w:after="0" w:line="240" w:lineRule="auto"/>
        <w:ind w:firstLine="705"/>
        <w:jc w:val="both"/>
        <w:rPr>
          <w:rFonts w:ascii="Times New Roman" w:hAnsi="Times New Roman" w:cs="Times New Roman"/>
          <w:sz w:val="24"/>
        </w:rPr>
      </w:pPr>
      <w:r w:rsidRPr="00161D2E">
        <w:rPr>
          <w:rFonts w:ascii="Times New Roman" w:hAnsi="Times New Roman" w:cs="Times New Roman"/>
          <w:sz w:val="24"/>
        </w:rPr>
        <w:t>Що стосується законодавства у сфері забезпечення права на свободу та особисту недоторканість, у доповіді за 2015 рік відмічалися недоліки, які повинні бути виправлені шляхом внесення доповнень та змін до законодавчих актів.</w:t>
      </w:r>
    </w:p>
    <w:p w:rsidR="00001BCC" w:rsidRPr="00161D2E" w:rsidRDefault="00C507FD" w:rsidP="00953429">
      <w:pPr>
        <w:spacing w:after="0" w:line="240" w:lineRule="auto"/>
        <w:ind w:firstLine="705"/>
        <w:jc w:val="both"/>
        <w:rPr>
          <w:rFonts w:ascii="Times New Roman" w:hAnsi="Times New Roman" w:cs="Times New Roman"/>
          <w:sz w:val="24"/>
        </w:rPr>
      </w:pPr>
      <w:r w:rsidRPr="00161D2E">
        <w:rPr>
          <w:rFonts w:ascii="Times New Roman" w:hAnsi="Times New Roman" w:cs="Times New Roman"/>
          <w:sz w:val="24"/>
        </w:rPr>
        <w:t xml:space="preserve">Однак, на сьогоднішній день </w:t>
      </w:r>
      <w:r w:rsidR="00001BCC" w:rsidRPr="00161D2E">
        <w:rPr>
          <w:rFonts w:ascii="Times New Roman" w:hAnsi="Times New Roman" w:cs="Times New Roman"/>
          <w:sz w:val="24"/>
        </w:rPr>
        <w:t xml:space="preserve">продовжує діяти норма </w:t>
      </w:r>
      <w:r w:rsidR="00CC7508" w:rsidRPr="00161D2E">
        <w:rPr>
          <w:rFonts w:ascii="Times New Roman" w:hAnsi="Times New Roman" w:cs="Times New Roman"/>
          <w:color w:val="000000"/>
          <w:sz w:val="24"/>
          <w:szCs w:val="24"/>
          <w:shd w:val="clear" w:color="auto" w:fill="FFFFFF"/>
        </w:rPr>
        <w:t>ст. 615 КПК України, яка дозволяють прокурору виконувати певні функції слідчого судді протягом 30 днів, зокрема, затримувати осіб. Ми звертали увагу на цю проблему у попередніх Щорічних доповідях за 2014 та 2015 рік, однак вона залишається невирішеною на сьогоднішній день.</w:t>
      </w:r>
    </w:p>
    <w:p w:rsidR="00C507FD" w:rsidRPr="00161D2E" w:rsidRDefault="00B71230" w:rsidP="00953429">
      <w:pPr>
        <w:spacing w:after="0" w:line="240" w:lineRule="auto"/>
        <w:ind w:firstLine="705"/>
        <w:jc w:val="both"/>
        <w:rPr>
          <w:rFonts w:ascii="Times New Roman" w:hAnsi="Times New Roman" w:cs="Times New Roman"/>
          <w:sz w:val="24"/>
        </w:rPr>
      </w:pPr>
      <w:r w:rsidRPr="00161D2E">
        <w:rPr>
          <w:rFonts w:ascii="Times New Roman" w:hAnsi="Times New Roman" w:cs="Times New Roman"/>
          <w:sz w:val="24"/>
        </w:rPr>
        <w:lastRenderedPageBreak/>
        <w:t xml:space="preserve">Крім того, </w:t>
      </w:r>
      <w:r w:rsidR="00C507FD" w:rsidRPr="00161D2E">
        <w:rPr>
          <w:rFonts w:ascii="Times New Roman" w:hAnsi="Times New Roman" w:cs="Times New Roman"/>
          <w:sz w:val="24"/>
        </w:rPr>
        <w:t xml:space="preserve">не </w:t>
      </w:r>
      <w:r w:rsidRPr="00161D2E">
        <w:rPr>
          <w:rFonts w:ascii="Times New Roman" w:hAnsi="Times New Roman" w:cs="Times New Roman"/>
          <w:sz w:val="24"/>
        </w:rPr>
        <w:t xml:space="preserve">всупереч нашим рекомендаціям, викладеним у попередній Доповіді, </w:t>
      </w:r>
      <w:r w:rsidR="002A5380" w:rsidRPr="00161D2E">
        <w:rPr>
          <w:rFonts w:ascii="Times New Roman" w:hAnsi="Times New Roman" w:cs="Times New Roman"/>
          <w:sz w:val="24"/>
        </w:rPr>
        <w:t xml:space="preserve">не були </w:t>
      </w:r>
      <w:r w:rsidR="00C507FD" w:rsidRPr="00161D2E">
        <w:rPr>
          <w:rFonts w:ascii="Times New Roman" w:hAnsi="Times New Roman" w:cs="Times New Roman"/>
          <w:sz w:val="24"/>
        </w:rPr>
        <w:t xml:space="preserve">внесені зміни до Статті 331 Кримінального процесуального кодексу (далі – КПК), </w:t>
      </w:r>
      <w:r w:rsidR="002A5380" w:rsidRPr="00161D2E">
        <w:rPr>
          <w:rFonts w:ascii="Times New Roman" w:hAnsi="Times New Roman" w:cs="Times New Roman"/>
          <w:sz w:val="24"/>
        </w:rPr>
        <w:t xml:space="preserve">які б </w:t>
      </w:r>
      <w:proofErr w:type="spellStart"/>
      <w:r w:rsidR="002A5380" w:rsidRPr="00161D2E">
        <w:rPr>
          <w:rFonts w:ascii="Times New Roman" w:hAnsi="Times New Roman" w:cs="Times New Roman"/>
          <w:sz w:val="24"/>
        </w:rPr>
        <w:t>зобов</w:t>
      </w:r>
      <w:proofErr w:type="spellEnd"/>
      <w:r w:rsidR="002A5380" w:rsidRPr="00161D2E">
        <w:rPr>
          <w:rFonts w:ascii="Times New Roman" w:hAnsi="Times New Roman" w:cs="Times New Roman"/>
          <w:sz w:val="24"/>
          <w:lang w:val="ru-RU"/>
        </w:rPr>
        <w:t>’</w:t>
      </w:r>
      <w:proofErr w:type="spellStart"/>
      <w:r w:rsidR="002A5380" w:rsidRPr="00161D2E">
        <w:rPr>
          <w:rFonts w:ascii="Times New Roman" w:hAnsi="Times New Roman" w:cs="Times New Roman"/>
          <w:sz w:val="24"/>
        </w:rPr>
        <w:t>язували</w:t>
      </w:r>
      <w:proofErr w:type="spellEnd"/>
      <w:r w:rsidR="002A5380" w:rsidRPr="00161D2E">
        <w:rPr>
          <w:rFonts w:ascii="Times New Roman" w:hAnsi="Times New Roman" w:cs="Times New Roman"/>
          <w:sz w:val="24"/>
        </w:rPr>
        <w:t xml:space="preserve"> суди переглядати доцільність тримання обвинуваченого під вартою одразу після надходження обвинувального акту до суду.</w:t>
      </w:r>
    </w:p>
    <w:p w:rsidR="00C507FD" w:rsidRPr="00161D2E" w:rsidRDefault="00C507FD" w:rsidP="00953429">
      <w:pPr>
        <w:spacing w:after="0" w:line="240" w:lineRule="auto"/>
        <w:ind w:firstLine="705"/>
        <w:jc w:val="both"/>
        <w:rPr>
          <w:rFonts w:ascii="Times New Roman" w:hAnsi="Times New Roman" w:cs="Times New Roman"/>
          <w:sz w:val="24"/>
        </w:rPr>
      </w:pPr>
    </w:p>
    <w:p w:rsidR="00EB5639" w:rsidRPr="00161D2E" w:rsidRDefault="00EB5639" w:rsidP="00953429">
      <w:pPr>
        <w:spacing w:line="240" w:lineRule="auto"/>
        <w:jc w:val="both"/>
        <w:rPr>
          <w:rFonts w:ascii="Times New Roman" w:hAnsi="Times New Roman" w:cs="Times New Roman"/>
          <w:color w:val="000000"/>
          <w:sz w:val="24"/>
          <w:shd w:val="clear" w:color="auto" w:fill="FFFFFF"/>
        </w:rPr>
      </w:pPr>
    </w:p>
    <w:p w:rsidR="00C54C15" w:rsidRPr="00161D2E" w:rsidRDefault="00C54C15" w:rsidP="00953429">
      <w:pPr>
        <w:pStyle w:val="a3"/>
        <w:numPr>
          <w:ilvl w:val="0"/>
          <w:numId w:val="1"/>
        </w:numPr>
        <w:spacing w:line="240" w:lineRule="auto"/>
        <w:ind w:left="0" w:firstLine="705"/>
        <w:jc w:val="both"/>
        <w:rPr>
          <w:rFonts w:ascii="Times New Roman" w:hAnsi="Times New Roman" w:cs="Times New Roman"/>
          <w:b/>
          <w:sz w:val="24"/>
        </w:rPr>
      </w:pPr>
      <w:r w:rsidRPr="00161D2E">
        <w:rPr>
          <w:rFonts w:ascii="Times New Roman" w:hAnsi="Times New Roman" w:cs="Times New Roman"/>
          <w:b/>
          <w:sz w:val="24"/>
        </w:rPr>
        <w:t>Короткий огляд практики ЄСПЛ за Статтею 5 Конвенції. Виявлення існуючих систематичних проблем, а також деяких нових порушень.</w:t>
      </w:r>
    </w:p>
    <w:p w:rsidR="00C54C15" w:rsidRPr="00161D2E" w:rsidRDefault="00C54C15" w:rsidP="00953429">
      <w:pPr>
        <w:spacing w:line="240" w:lineRule="auto"/>
        <w:ind w:firstLine="705"/>
        <w:jc w:val="both"/>
        <w:rPr>
          <w:rFonts w:ascii="Times New Roman" w:hAnsi="Times New Roman" w:cs="Times New Roman"/>
          <w:sz w:val="24"/>
        </w:rPr>
      </w:pPr>
      <w:r w:rsidRPr="00161D2E">
        <w:rPr>
          <w:rFonts w:ascii="Times New Roman" w:hAnsi="Times New Roman" w:cs="Times New Roman"/>
          <w:sz w:val="24"/>
        </w:rPr>
        <w:t>З початку 201</w:t>
      </w:r>
      <w:r w:rsidR="00835E4A" w:rsidRPr="00161D2E">
        <w:rPr>
          <w:rFonts w:ascii="Times New Roman" w:hAnsi="Times New Roman" w:cs="Times New Roman"/>
          <w:sz w:val="24"/>
        </w:rPr>
        <w:t>6</w:t>
      </w:r>
      <w:r w:rsidRPr="00161D2E">
        <w:rPr>
          <w:rFonts w:ascii="Times New Roman" w:hAnsi="Times New Roman" w:cs="Times New Roman"/>
          <w:sz w:val="24"/>
        </w:rPr>
        <w:t xml:space="preserve"> року Європейський суд з прав людини (далі – ЄСПЛ) виніс вісім постанов, які стосувалися порушення різних аспектів права на свободу, закріпленого у Статті 5 Європейської конвенції з прав людини (далі – Конвенція).</w:t>
      </w:r>
    </w:p>
    <w:p w:rsidR="00C54C15" w:rsidRPr="00161D2E" w:rsidRDefault="00AC7455" w:rsidP="00953429">
      <w:pPr>
        <w:spacing w:line="240" w:lineRule="auto"/>
        <w:ind w:firstLine="705"/>
        <w:jc w:val="both"/>
        <w:rPr>
          <w:rFonts w:ascii="Times New Roman" w:hAnsi="Times New Roman" w:cs="Times New Roman"/>
          <w:b/>
          <w:i/>
          <w:sz w:val="24"/>
        </w:rPr>
      </w:pPr>
      <w:r w:rsidRPr="00161D2E">
        <w:rPr>
          <w:rFonts w:ascii="Times New Roman" w:hAnsi="Times New Roman" w:cs="Times New Roman"/>
          <w:b/>
          <w:i/>
          <w:sz w:val="24"/>
        </w:rPr>
        <w:t>Порушення принципу «розумної підозри» під час обрання запобіжного заходу.</w:t>
      </w:r>
      <w:r w:rsidR="00C54C15" w:rsidRPr="00161D2E">
        <w:rPr>
          <w:rFonts w:ascii="Times New Roman" w:hAnsi="Times New Roman" w:cs="Times New Roman"/>
          <w:b/>
          <w:i/>
          <w:sz w:val="24"/>
        </w:rPr>
        <w:t xml:space="preserve"> </w:t>
      </w:r>
    </w:p>
    <w:p w:rsidR="004E0D49" w:rsidRPr="00161D2E" w:rsidRDefault="00AC7455" w:rsidP="00953429">
      <w:pPr>
        <w:spacing w:line="240" w:lineRule="auto"/>
        <w:ind w:firstLine="705"/>
        <w:jc w:val="both"/>
        <w:rPr>
          <w:rFonts w:ascii="Times New Roman" w:hAnsi="Times New Roman" w:cs="Times New Roman"/>
          <w:sz w:val="24"/>
        </w:rPr>
      </w:pPr>
      <w:r w:rsidRPr="00161D2E">
        <w:rPr>
          <w:rFonts w:ascii="Times New Roman" w:hAnsi="Times New Roman" w:cs="Times New Roman"/>
          <w:sz w:val="24"/>
        </w:rPr>
        <w:t xml:space="preserve">У справі </w:t>
      </w:r>
      <w:proofErr w:type="spellStart"/>
      <w:r w:rsidR="001D5390" w:rsidRPr="00161D2E">
        <w:rPr>
          <w:rFonts w:ascii="Times New Roman" w:hAnsi="Times New Roman" w:cs="Times New Roman"/>
          <w:sz w:val="24"/>
        </w:rPr>
        <w:t>Клеутін</w:t>
      </w:r>
      <w:proofErr w:type="spellEnd"/>
      <w:r w:rsidR="001D5390" w:rsidRPr="00161D2E">
        <w:rPr>
          <w:rFonts w:ascii="Times New Roman" w:hAnsi="Times New Roman" w:cs="Times New Roman"/>
          <w:sz w:val="24"/>
        </w:rPr>
        <w:t xml:space="preserve"> проти України </w:t>
      </w:r>
      <w:r w:rsidRPr="00161D2E">
        <w:rPr>
          <w:rFonts w:ascii="Times New Roman" w:hAnsi="Times New Roman" w:cs="Times New Roman"/>
          <w:sz w:val="24"/>
        </w:rPr>
        <w:t>(</w:t>
      </w:r>
      <w:proofErr w:type="spellStart"/>
      <w:r w:rsidR="001D5390" w:rsidRPr="00161D2E">
        <w:rPr>
          <w:rFonts w:ascii="Times New Roman" w:hAnsi="Times New Roman" w:cs="Times New Roman"/>
          <w:sz w:val="24"/>
          <w:lang w:val="en-GB"/>
        </w:rPr>
        <w:t>Kleutin</w:t>
      </w:r>
      <w:proofErr w:type="spellEnd"/>
      <w:r w:rsidR="00D24F9F" w:rsidRPr="00161D2E">
        <w:rPr>
          <w:rFonts w:ascii="Times New Roman" w:hAnsi="Times New Roman" w:cs="Times New Roman"/>
          <w:sz w:val="24"/>
        </w:rPr>
        <w:t xml:space="preserve"> </w:t>
      </w:r>
      <w:r w:rsidRPr="00161D2E">
        <w:rPr>
          <w:rFonts w:ascii="Times New Roman" w:hAnsi="Times New Roman" w:cs="Times New Roman"/>
          <w:sz w:val="24"/>
          <w:lang w:val="en-US"/>
        </w:rPr>
        <w:t>v</w:t>
      </w:r>
      <w:r w:rsidRPr="00161D2E">
        <w:rPr>
          <w:rFonts w:ascii="Times New Roman" w:hAnsi="Times New Roman" w:cs="Times New Roman"/>
          <w:sz w:val="24"/>
        </w:rPr>
        <w:t xml:space="preserve">. </w:t>
      </w:r>
      <w:proofErr w:type="gramStart"/>
      <w:r w:rsidRPr="00161D2E">
        <w:rPr>
          <w:rFonts w:ascii="Times New Roman" w:hAnsi="Times New Roman" w:cs="Times New Roman"/>
          <w:sz w:val="24"/>
          <w:lang w:val="en-US"/>
        </w:rPr>
        <w:t>Ukraine</w:t>
      </w:r>
      <w:r w:rsidRPr="00161D2E">
        <w:rPr>
          <w:rFonts w:ascii="Times New Roman" w:hAnsi="Times New Roman" w:cs="Times New Roman"/>
          <w:sz w:val="24"/>
        </w:rPr>
        <w:t xml:space="preserve">) </w:t>
      </w:r>
      <w:r w:rsidR="001B6011" w:rsidRPr="00161D2E">
        <w:rPr>
          <w:rFonts w:ascii="Times New Roman" w:hAnsi="Times New Roman" w:cs="Times New Roman"/>
          <w:sz w:val="24"/>
        </w:rPr>
        <w:t xml:space="preserve">ЄСПЛ </w:t>
      </w:r>
      <w:r w:rsidR="004E0D49" w:rsidRPr="00161D2E">
        <w:rPr>
          <w:rFonts w:ascii="Times New Roman" w:hAnsi="Times New Roman" w:cs="Times New Roman"/>
          <w:sz w:val="24"/>
        </w:rPr>
        <w:t xml:space="preserve">визнав порушення Статті 5 § 1 (с) Конвенції </w:t>
      </w:r>
      <w:r w:rsidR="001D5390" w:rsidRPr="00161D2E">
        <w:rPr>
          <w:rFonts w:ascii="Times New Roman" w:hAnsi="Times New Roman" w:cs="Times New Roman"/>
          <w:sz w:val="24"/>
        </w:rPr>
        <w:t>через</w:t>
      </w:r>
      <w:r w:rsidR="004E0D49" w:rsidRPr="00161D2E">
        <w:rPr>
          <w:rFonts w:ascii="Times New Roman" w:hAnsi="Times New Roman" w:cs="Times New Roman"/>
          <w:sz w:val="24"/>
        </w:rPr>
        <w:t xml:space="preserve"> порушення національними органами принципу «розумної підозри», на дотриманні якого неодноразово наполягав ЄСПЛ у своїх попередніх рішеннях.</w:t>
      </w:r>
      <w:proofErr w:type="gramEnd"/>
      <w:r w:rsidR="00952480" w:rsidRPr="00161D2E">
        <w:rPr>
          <w:rFonts w:ascii="Times New Roman" w:hAnsi="Times New Roman" w:cs="Times New Roman"/>
          <w:sz w:val="24"/>
        </w:rPr>
        <w:t xml:space="preserve"> Зокрема, </w:t>
      </w:r>
      <w:r w:rsidR="001D5390" w:rsidRPr="00161D2E">
        <w:rPr>
          <w:rFonts w:ascii="Times New Roman" w:hAnsi="Times New Roman" w:cs="Times New Roman"/>
          <w:sz w:val="24"/>
        </w:rPr>
        <w:t>ЄСПЛ</w:t>
      </w:r>
      <w:r w:rsidR="00952480" w:rsidRPr="00161D2E">
        <w:rPr>
          <w:rFonts w:ascii="Times New Roman" w:hAnsi="Times New Roman" w:cs="Times New Roman"/>
          <w:sz w:val="24"/>
        </w:rPr>
        <w:t xml:space="preserve"> </w:t>
      </w:r>
      <w:r w:rsidR="00D24F9F" w:rsidRPr="00161D2E">
        <w:rPr>
          <w:rFonts w:ascii="Times New Roman" w:hAnsi="Times New Roman" w:cs="Times New Roman"/>
          <w:sz w:val="24"/>
        </w:rPr>
        <w:t>вказав,</w:t>
      </w:r>
      <w:r w:rsidR="00952480" w:rsidRPr="00161D2E">
        <w:rPr>
          <w:rFonts w:ascii="Times New Roman" w:hAnsi="Times New Roman" w:cs="Times New Roman"/>
          <w:sz w:val="24"/>
        </w:rPr>
        <w:t xml:space="preserve"> що </w:t>
      </w:r>
      <w:r w:rsidR="00D24F9F" w:rsidRPr="00161D2E">
        <w:rPr>
          <w:rFonts w:ascii="Times New Roman" w:hAnsi="Times New Roman" w:cs="Times New Roman"/>
          <w:sz w:val="24"/>
        </w:rPr>
        <w:t>національний суд у своїй постанові про обрання запобіжного засобу у вигляді тримання під вартою лише перелічив ризики, зазначені у Статті 115 КПК 1960 року, ніяким чином не конкретизувавши, як вони співвідносяться з обставинами справи заявника. Крім того, жодний з цих ризиків не був зазначений у клопотанні слідчого про обрання запобіжного заходу у вигляді тримання під вартою.</w:t>
      </w:r>
    </w:p>
    <w:p w:rsidR="00B57951" w:rsidRPr="00161D2E" w:rsidRDefault="009C536E" w:rsidP="00953429">
      <w:pPr>
        <w:spacing w:line="240" w:lineRule="auto"/>
        <w:ind w:firstLine="705"/>
        <w:jc w:val="both"/>
        <w:rPr>
          <w:rFonts w:ascii="Times New Roman" w:hAnsi="Times New Roman" w:cs="Times New Roman"/>
          <w:b/>
          <w:sz w:val="24"/>
        </w:rPr>
      </w:pPr>
      <w:r w:rsidRPr="00161D2E">
        <w:rPr>
          <w:rFonts w:ascii="Times New Roman" w:hAnsi="Times New Roman" w:cs="Times New Roman"/>
          <w:b/>
          <w:sz w:val="24"/>
        </w:rPr>
        <w:t>Незареєстрований арешт</w:t>
      </w:r>
      <w:r w:rsidR="00B57951" w:rsidRPr="00161D2E">
        <w:rPr>
          <w:rFonts w:ascii="Times New Roman" w:hAnsi="Times New Roman" w:cs="Times New Roman"/>
          <w:b/>
          <w:sz w:val="24"/>
        </w:rPr>
        <w:t>.</w:t>
      </w:r>
    </w:p>
    <w:p w:rsidR="00A214AF" w:rsidRPr="00161D2E" w:rsidRDefault="00B57951" w:rsidP="00953429">
      <w:pPr>
        <w:spacing w:line="240" w:lineRule="auto"/>
        <w:ind w:firstLine="705"/>
        <w:jc w:val="both"/>
        <w:rPr>
          <w:rFonts w:ascii="Times New Roman" w:hAnsi="Times New Roman" w:cs="Times New Roman"/>
          <w:sz w:val="24"/>
        </w:rPr>
      </w:pPr>
      <w:r w:rsidRPr="00161D2E">
        <w:rPr>
          <w:rFonts w:ascii="Times New Roman" w:hAnsi="Times New Roman" w:cs="Times New Roman"/>
          <w:sz w:val="24"/>
        </w:rPr>
        <w:t xml:space="preserve">У справі </w:t>
      </w:r>
      <w:proofErr w:type="spellStart"/>
      <w:r w:rsidR="009C536E" w:rsidRPr="00161D2E">
        <w:rPr>
          <w:rFonts w:ascii="Times New Roman" w:hAnsi="Times New Roman" w:cs="Times New Roman"/>
          <w:sz w:val="24"/>
        </w:rPr>
        <w:t>Строган</w:t>
      </w:r>
      <w:proofErr w:type="spellEnd"/>
      <w:r w:rsidRPr="00161D2E">
        <w:rPr>
          <w:rFonts w:ascii="Times New Roman" w:hAnsi="Times New Roman" w:cs="Times New Roman"/>
          <w:sz w:val="24"/>
        </w:rPr>
        <w:t xml:space="preserve"> проти України (</w:t>
      </w:r>
      <w:proofErr w:type="spellStart"/>
      <w:r w:rsidR="009C536E" w:rsidRPr="00161D2E">
        <w:rPr>
          <w:rFonts w:ascii="Times New Roman" w:hAnsi="Times New Roman" w:cs="Times New Roman"/>
          <w:sz w:val="24"/>
          <w:lang w:val="en-US"/>
        </w:rPr>
        <w:t>Strogan</w:t>
      </w:r>
      <w:proofErr w:type="spellEnd"/>
      <w:r w:rsidRPr="00161D2E">
        <w:rPr>
          <w:rFonts w:ascii="Times New Roman" w:hAnsi="Times New Roman" w:cs="Times New Roman"/>
          <w:sz w:val="24"/>
        </w:rPr>
        <w:t xml:space="preserve"> </w:t>
      </w:r>
      <w:r w:rsidRPr="00161D2E">
        <w:rPr>
          <w:rFonts w:ascii="Times New Roman" w:hAnsi="Times New Roman" w:cs="Times New Roman"/>
          <w:sz w:val="24"/>
          <w:lang w:val="en-US"/>
        </w:rPr>
        <w:t>v</w:t>
      </w:r>
      <w:r w:rsidRPr="00161D2E">
        <w:rPr>
          <w:rFonts w:ascii="Times New Roman" w:hAnsi="Times New Roman" w:cs="Times New Roman"/>
          <w:sz w:val="24"/>
        </w:rPr>
        <w:t xml:space="preserve">. </w:t>
      </w:r>
      <w:proofErr w:type="gramStart"/>
      <w:r w:rsidRPr="00161D2E">
        <w:rPr>
          <w:rFonts w:ascii="Times New Roman" w:hAnsi="Times New Roman" w:cs="Times New Roman"/>
          <w:sz w:val="24"/>
          <w:lang w:val="en-US"/>
        </w:rPr>
        <w:t>Ukraine</w:t>
      </w:r>
      <w:r w:rsidRPr="00161D2E">
        <w:rPr>
          <w:rFonts w:ascii="Times New Roman" w:hAnsi="Times New Roman" w:cs="Times New Roman"/>
          <w:sz w:val="24"/>
        </w:rPr>
        <w:t xml:space="preserve">) </w:t>
      </w:r>
      <w:r w:rsidR="009C536E" w:rsidRPr="00161D2E">
        <w:rPr>
          <w:rFonts w:ascii="Times New Roman" w:hAnsi="Times New Roman" w:cs="Times New Roman"/>
          <w:sz w:val="24"/>
        </w:rPr>
        <w:t xml:space="preserve">ЄСПЛ </w:t>
      </w:r>
      <w:r w:rsidRPr="00161D2E">
        <w:rPr>
          <w:rFonts w:ascii="Times New Roman" w:hAnsi="Times New Roman" w:cs="Times New Roman"/>
          <w:sz w:val="24"/>
        </w:rPr>
        <w:t xml:space="preserve">визнав </w:t>
      </w:r>
      <w:r w:rsidR="009C536E" w:rsidRPr="00161D2E">
        <w:rPr>
          <w:rFonts w:ascii="Times New Roman" w:hAnsi="Times New Roman" w:cs="Times New Roman"/>
          <w:sz w:val="24"/>
        </w:rPr>
        <w:t>порушення Статті 5 § 1 Конвенції, у зв’язку з триманням заявника під вартою у відділку поліції протягом двох днів без винесення складання протоколу затримання та забезпечення заявнику прав, які гарантуються затриманим.</w:t>
      </w:r>
      <w:proofErr w:type="gramEnd"/>
      <w:r w:rsidR="009C536E" w:rsidRPr="00161D2E">
        <w:rPr>
          <w:rFonts w:ascii="Times New Roman" w:hAnsi="Times New Roman" w:cs="Times New Roman"/>
          <w:sz w:val="24"/>
        </w:rPr>
        <w:t xml:space="preserve">   </w:t>
      </w:r>
    </w:p>
    <w:p w:rsidR="00CA31CD" w:rsidRPr="00161D2E" w:rsidRDefault="004C26A8" w:rsidP="00953429">
      <w:pPr>
        <w:spacing w:line="240" w:lineRule="auto"/>
        <w:ind w:firstLine="705"/>
        <w:jc w:val="both"/>
        <w:rPr>
          <w:rFonts w:ascii="Times New Roman" w:hAnsi="Times New Roman" w:cs="Times New Roman"/>
          <w:b/>
          <w:sz w:val="24"/>
        </w:rPr>
      </w:pPr>
      <w:r w:rsidRPr="00161D2E">
        <w:rPr>
          <w:rFonts w:ascii="Times New Roman" w:hAnsi="Times New Roman" w:cs="Times New Roman"/>
          <w:b/>
          <w:sz w:val="24"/>
        </w:rPr>
        <w:t>Незаконне поміщення до психіатричного закладу.</w:t>
      </w:r>
    </w:p>
    <w:p w:rsidR="00DE6FFA" w:rsidRPr="00161D2E" w:rsidRDefault="004C26A8" w:rsidP="00953429">
      <w:pPr>
        <w:spacing w:line="240" w:lineRule="auto"/>
        <w:ind w:firstLine="705"/>
        <w:jc w:val="both"/>
        <w:rPr>
          <w:rFonts w:ascii="Times New Roman" w:hAnsi="Times New Roman" w:cs="Times New Roman"/>
          <w:sz w:val="24"/>
        </w:rPr>
      </w:pPr>
      <w:r w:rsidRPr="00161D2E">
        <w:rPr>
          <w:rFonts w:ascii="Times New Roman" w:hAnsi="Times New Roman" w:cs="Times New Roman"/>
          <w:sz w:val="24"/>
        </w:rPr>
        <w:t xml:space="preserve">У справі </w:t>
      </w:r>
      <w:r w:rsidR="00FB10E9" w:rsidRPr="00161D2E">
        <w:rPr>
          <w:rFonts w:ascii="Times New Roman" w:hAnsi="Times New Roman" w:cs="Times New Roman"/>
          <w:sz w:val="24"/>
          <w:lang w:val="en-GB"/>
        </w:rPr>
        <w:t>I</w:t>
      </w:r>
      <w:r w:rsidR="00FB10E9" w:rsidRPr="00161D2E">
        <w:rPr>
          <w:rFonts w:ascii="Times New Roman" w:hAnsi="Times New Roman" w:cs="Times New Roman"/>
          <w:sz w:val="24"/>
        </w:rPr>
        <w:t xml:space="preserve">. Н. </w:t>
      </w:r>
      <w:r w:rsidRPr="00161D2E">
        <w:rPr>
          <w:rFonts w:ascii="Times New Roman" w:hAnsi="Times New Roman" w:cs="Times New Roman"/>
          <w:sz w:val="24"/>
        </w:rPr>
        <w:t>проти України № 2 (</w:t>
      </w:r>
      <w:r w:rsidR="00FB10E9" w:rsidRPr="00161D2E">
        <w:rPr>
          <w:rFonts w:ascii="Times New Roman" w:hAnsi="Times New Roman" w:cs="Times New Roman"/>
          <w:sz w:val="24"/>
          <w:lang w:val="en-GB"/>
        </w:rPr>
        <w:t>I</w:t>
      </w:r>
      <w:r w:rsidR="00FB10E9" w:rsidRPr="00161D2E">
        <w:rPr>
          <w:rFonts w:ascii="Times New Roman" w:hAnsi="Times New Roman" w:cs="Times New Roman"/>
          <w:sz w:val="24"/>
        </w:rPr>
        <w:t xml:space="preserve">. </w:t>
      </w:r>
      <w:r w:rsidR="00FB10E9" w:rsidRPr="00161D2E">
        <w:rPr>
          <w:rFonts w:ascii="Times New Roman" w:hAnsi="Times New Roman" w:cs="Times New Roman"/>
          <w:sz w:val="24"/>
          <w:lang w:val="en-GB"/>
        </w:rPr>
        <w:t>N</w:t>
      </w:r>
      <w:r w:rsidR="00FB10E9" w:rsidRPr="00161D2E">
        <w:rPr>
          <w:rFonts w:ascii="Times New Roman" w:hAnsi="Times New Roman" w:cs="Times New Roman"/>
          <w:sz w:val="24"/>
        </w:rPr>
        <w:t xml:space="preserve">. </w:t>
      </w:r>
      <w:r w:rsidRPr="00161D2E">
        <w:rPr>
          <w:rFonts w:ascii="Times New Roman" w:hAnsi="Times New Roman" w:cs="Times New Roman"/>
          <w:sz w:val="24"/>
          <w:lang w:val="en-US"/>
        </w:rPr>
        <w:t>v</w:t>
      </w:r>
      <w:r w:rsidRPr="00161D2E">
        <w:rPr>
          <w:rFonts w:ascii="Times New Roman" w:hAnsi="Times New Roman" w:cs="Times New Roman"/>
          <w:sz w:val="24"/>
        </w:rPr>
        <w:t xml:space="preserve">. </w:t>
      </w:r>
      <w:r w:rsidRPr="00161D2E">
        <w:rPr>
          <w:rFonts w:ascii="Times New Roman" w:hAnsi="Times New Roman" w:cs="Times New Roman"/>
          <w:sz w:val="24"/>
          <w:lang w:val="en-US"/>
        </w:rPr>
        <w:t>Ukraine</w:t>
      </w:r>
      <w:r w:rsidRPr="00161D2E">
        <w:rPr>
          <w:rFonts w:ascii="Times New Roman" w:hAnsi="Times New Roman" w:cs="Times New Roman"/>
          <w:sz w:val="24"/>
        </w:rPr>
        <w:t xml:space="preserve">) ЄСПЛ </w:t>
      </w:r>
      <w:r w:rsidR="00FB10E9" w:rsidRPr="00161D2E">
        <w:rPr>
          <w:rFonts w:ascii="Times New Roman" w:hAnsi="Times New Roman" w:cs="Times New Roman"/>
          <w:sz w:val="24"/>
        </w:rPr>
        <w:t xml:space="preserve">знайшов порушення </w:t>
      </w:r>
      <w:r w:rsidR="00DE6FFA" w:rsidRPr="00161D2E">
        <w:rPr>
          <w:rFonts w:ascii="Times New Roman" w:hAnsi="Times New Roman" w:cs="Times New Roman"/>
          <w:sz w:val="24"/>
        </w:rPr>
        <w:t>5 § § 1</w:t>
      </w:r>
      <w:r w:rsidR="001D5390" w:rsidRPr="00161D2E">
        <w:rPr>
          <w:rFonts w:ascii="Times New Roman" w:hAnsi="Times New Roman" w:cs="Times New Roman"/>
          <w:sz w:val="24"/>
        </w:rPr>
        <w:t xml:space="preserve"> (е)</w:t>
      </w:r>
      <w:r w:rsidR="00DE6FFA" w:rsidRPr="00161D2E">
        <w:rPr>
          <w:rFonts w:ascii="Times New Roman" w:hAnsi="Times New Roman" w:cs="Times New Roman"/>
          <w:sz w:val="24"/>
        </w:rPr>
        <w:t xml:space="preserve"> Конвенції через те, що заявник був </w:t>
      </w:r>
      <w:r w:rsidR="00F97D5B" w:rsidRPr="00161D2E">
        <w:rPr>
          <w:rFonts w:ascii="Times New Roman" w:hAnsi="Times New Roman" w:cs="Times New Roman"/>
          <w:sz w:val="24"/>
        </w:rPr>
        <w:t xml:space="preserve">поміщений до психіатричного закладу у 2000 році згідно процедури, закріпленої Наказом Міністерства охорони здоров’я № 225, який втратив чинність із набранням законної сили Законом України «Про психіатричну допомогу» 4 квітня 2000 року. Зокрема, ЄСПЛ звернув увагу на ту обставину, що навіть після введення в дію вищезгаданого Закону заявник продовжував проходити примусове лікування за процедурою, закріпленою у Наказі № 225, у якому були відсутні гарантії </w:t>
      </w:r>
      <w:r w:rsidR="001D5390" w:rsidRPr="00161D2E">
        <w:rPr>
          <w:rFonts w:ascii="Times New Roman" w:hAnsi="Times New Roman" w:cs="Times New Roman"/>
          <w:sz w:val="24"/>
        </w:rPr>
        <w:t>проти довільного поміщення у психіатричний заклад.</w:t>
      </w:r>
    </w:p>
    <w:p w:rsidR="001D5390" w:rsidRPr="00161D2E" w:rsidRDefault="001D5390" w:rsidP="00953429">
      <w:pPr>
        <w:spacing w:line="240" w:lineRule="auto"/>
        <w:ind w:firstLine="705"/>
        <w:jc w:val="both"/>
        <w:rPr>
          <w:rFonts w:ascii="Times New Roman" w:hAnsi="Times New Roman" w:cs="Times New Roman"/>
          <w:sz w:val="24"/>
        </w:rPr>
      </w:pPr>
      <w:r w:rsidRPr="00161D2E">
        <w:rPr>
          <w:rFonts w:ascii="Times New Roman" w:hAnsi="Times New Roman" w:cs="Times New Roman"/>
          <w:sz w:val="24"/>
        </w:rPr>
        <w:t xml:space="preserve">ЄСПЛ ділі знайшов порушення Статті 5 § 5 Конвенції через відсутність у заявника реальної можливості отримати компенсацію за порушення своїх прав. </w:t>
      </w:r>
    </w:p>
    <w:p w:rsidR="00F1006D" w:rsidRPr="00161D2E" w:rsidRDefault="00F1006D" w:rsidP="00953429">
      <w:pPr>
        <w:spacing w:line="240" w:lineRule="auto"/>
        <w:ind w:firstLine="705"/>
        <w:jc w:val="both"/>
        <w:rPr>
          <w:rFonts w:ascii="Times New Roman" w:hAnsi="Times New Roman" w:cs="Times New Roman"/>
          <w:b/>
          <w:sz w:val="24"/>
        </w:rPr>
      </w:pPr>
      <w:r w:rsidRPr="00161D2E">
        <w:rPr>
          <w:rFonts w:ascii="Times New Roman" w:hAnsi="Times New Roman" w:cs="Times New Roman"/>
          <w:b/>
          <w:sz w:val="24"/>
        </w:rPr>
        <w:t>Порушення права на свободи під час процедури екстрадиції.</w:t>
      </w:r>
    </w:p>
    <w:p w:rsidR="00F1006D" w:rsidRPr="00161D2E" w:rsidRDefault="00F1006D" w:rsidP="00953429">
      <w:pPr>
        <w:spacing w:line="240" w:lineRule="auto"/>
        <w:ind w:firstLine="705"/>
        <w:jc w:val="both"/>
        <w:rPr>
          <w:rFonts w:ascii="Times New Roman" w:hAnsi="Times New Roman" w:cs="Times New Roman"/>
          <w:sz w:val="24"/>
        </w:rPr>
      </w:pPr>
      <w:r w:rsidRPr="00161D2E">
        <w:rPr>
          <w:rFonts w:ascii="Times New Roman" w:hAnsi="Times New Roman" w:cs="Times New Roman"/>
          <w:sz w:val="24"/>
        </w:rPr>
        <w:t xml:space="preserve">У справі </w:t>
      </w:r>
      <w:proofErr w:type="spellStart"/>
      <w:r w:rsidR="00DD0764" w:rsidRPr="00161D2E">
        <w:rPr>
          <w:rFonts w:ascii="Times New Roman" w:hAnsi="Times New Roman" w:cs="Times New Roman"/>
          <w:sz w:val="24"/>
        </w:rPr>
        <w:t>Хамхоєв</w:t>
      </w:r>
      <w:proofErr w:type="spellEnd"/>
      <w:r w:rsidR="00DD0764" w:rsidRPr="00161D2E">
        <w:rPr>
          <w:rFonts w:ascii="Times New Roman" w:hAnsi="Times New Roman" w:cs="Times New Roman"/>
          <w:sz w:val="24"/>
        </w:rPr>
        <w:t xml:space="preserve"> та інші проти </w:t>
      </w:r>
      <w:r w:rsidRPr="00161D2E">
        <w:rPr>
          <w:rFonts w:ascii="Times New Roman" w:hAnsi="Times New Roman" w:cs="Times New Roman"/>
          <w:sz w:val="24"/>
        </w:rPr>
        <w:t>України (</w:t>
      </w:r>
      <w:proofErr w:type="spellStart"/>
      <w:r w:rsidR="00921AE3" w:rsidRPr="00161D2E">
        <w:rPr>
          <w:rFonts w:ascii="Times New Roman" w:hAnsi="Times New Roman" w:cs="Times New Roman"/>
          <w:bCs/>
          <w:color w:val="000000"/>
          <w:shd w:val="clear" w:color="auto" w:fill="FFFFFF"/>
        </w:rPr>
        <w:t>Khamroev</w:t>
      </w:r>
      <w:proofErr w:type="spellEnd"/>
      <w:r w:rsidR="00921AE3" w:rsidRPr="00161D2E">
        <w:rPr>
          <w:rFonts w:ascii="Times New Roman" w:hAnsi="Times New Roman" w:cs="Times New Roman"/>
          <w:bCs/>
          <w:color w:val="000000"/>
          <w:shd w:val="clear" w:color="auto" w:fill="FFFFFF"/>
        </w:rPr>
        <w:t xml:space="preserve"> </w:t>
      </w:r>
      <w:proofErr w:type="spellStart"/>
      <w:r w:rsidR="00921AE3" w:rsidRPr="00161D2E">
        <w:rPr>
          <w:rFonts w:ascii="Times New Roman" w:hAnsi="Times New Roman" w:cs="Times New Roman"/>
          <w:bCs/>
          <w:color w:val="000000"/>
          <w:shd w:val="clear" w:color="auto" w:fill="FFFFFF"/>
        </w:rPr>
        <w:t>and</w:t>
      </w:r>
      <w:proofErr w:type="spellEnd"/>
      <w:r w:rsidR="00921AE3" w:rsidRPr="00161D2E">
        <w:rPr>
          <w:rFonts w:ascii="Times New Roman" w:hAnsi="Times New Roman" w:cs="Times New Roman"/>
          <w:bCs/>
          <w:color w:val="000000"/>
          <w:shd w:val="clear" w:color="auto" w:fill="FFFFFF"/>
        </w:rPr>
        <w:t xml:space="preserve"> </w:t>
      </w:r>
      <w:proofErr w:type="spellStart"/>
      <w:r w:rsidR="00921AE3" w:rsidRPr="00161D2E">
        <w:rPr>
          <w:rFonts w:ascii="Times New Roman" w:hAnsi="Times New Roman" w:cs="Times New Roman"/>
          <w:bCs/>
          <w:color w:val="000000"/>
          <w:shd w:val="clear" w:color="auto" w:fill="FFFFFF"/>
        </w:rPr>
        <w:t>Others</w:t>
      </w:r>
      <w:proofErr w:type="spellEnd"/>
      <w:r w:rsidR="00921AE3" w:rsidRPr="00161D2E">
        <w:rPr>
          <w:rFonts w:ascii="Times New Roman" w:hAnsi="Times New Roman" w:cs="Times New Roman"/>
          <w:bCs/>
          <w:color w:val="000000"/>
          <w:shd w:val="clear" w:color="auto" w:fill="FFFFFF"/>
        </w:rPr>
        <w:t xml:space="preserve"> v. </w:t>
      </w:r>
      <w:proofErr w:type="spellStart"/>
      <w:r w:rsidR="00921AE3" w:rsidRPr="00161D2E">
        <w:rPr>
          <w:rFonts w:ascii="Times New Roman" w:hAnsi="Times New Roman" w:cs="Times New Roman"/>
          <w:bCs/>
          <w:color w:val="000000"/>
          <w:shd w:val="clear" w:color="auto" w:fill="FFFFFF"/>
        </w:rPr>
        <w:t>Ukraine</w:t>
      </w:r>
      <w:proofErr w:type="spellEnd"/>
      <w:r w:rsidRPr="00161D2E">
        <w:rPr>
          <w:rFonts w:ascii="Times New Roman" w:hAnsi="Times New Roman" w:cs="Times New Roman"/>
          <w:sz w:val="24"/>
        </w:rPr>
        <w:t xml:space="preserve">) </w:t>
      </w:r>
      <w:r w:rsidR="0027675C" w:rsidRPr="00161D2E">
        <w:rPr>
          <w:rFonts w:ascii="Times New Roman" w:hAnsi="Times New Roman" w:cs="Times New Roman"/>
          <w:sz w:val="24"/>
        </w:rPr>
        <w:t>ЄСПЛ знайшов порушення Статті 5 § 1 через те, що національний суд продовжив тримання першого заявника під вартою без урахування нових положень КПК, які вступили в силу на момент розгляду справи судом. Також були знайдені порушення Статті 5 § 1 Конвенції стосовно прав перших трьох заявників, оскільки суди розглянули питання про продовження тримання заявників під вартою з метою їх подальшої екстрадиції</w:t>
      </w:r>
      <w:r w:rsidR="009D4086" w:rsidRPr="00161D2E">
        <w:rPr>
          <w:rFonts w:ascii="Times New Roman" w:hAnsi="Times New Roman" w:cs="Times New Roman"/>
          <w:sz w:val="24"/>
        </w:rPr>
        <w:t xml:space="preserve"> до </w:t>
      </w:r>
      <w:proofErr w:type="spellStart"/>
      <w:r w:rsidR="009D4086" w:rsidRPr="00161D2E">
        <w:rPr>
          <w:rFonts w:ascii="Times New Roman" w:hAnsi="Times New Roman" w:cs="Times New Roman"/>
          <w:sz w:val="24"/>
        </w:rPr>
        <w:t>Узбекістану</w:t>
      </w:r>
      <w:proofErr w:type="spellEnd"/>
      <w:r w:rsidR="0027675C" w:rsidRPr="00161D2E">
        <w:rPr>
          <w:rFonts w:ascii="Times New Roman" w:hAnsi="Times New Roman" w:cs="Times New Roman"/>
          <w:sz w:val="24"/>
        </w:rPr>
        <w:t>, без достатньо ретельного вивчення обставин справи.</w:t>
      </w:r>
    </w:p>
    <w:p w:rsidR="00ED5E2A" w:rsidRPr="00161D2E" w:rsidRDefault="00ED5E2A" w:rsidP="00953429">
      <w:pPr>
        <w:spacing w:line="240" w:lineRule="auto"/>
        <w:ind w:firstLine="705"/>
        <w:jc w:val="both"/>
        <w:rPr>
          <w:rFonts w:ascii="Times New Roman" w:hAnsi="Times New Roman" w:cs="Times New Roman"/>
          <w:b/>
          <w:sz w:val="24"/>
        </w:rPr>
      </w:pPr>
      <w:r w:rsidRPr="00161D2E">
        <w:rPr>
          <w:rFonts w:ascii="Times New Roman" w:hAnsi="Times New Roman" w:cs="Times New Roman"/>
          <w:b/>
          <w:sz w:val="24"/>
        </w:rPr>
        <w:t xml:space="preserve">Тривалість тримання під вартою без остаточного судового рішення. </w:t>
      </w:r>
    </w:p>
    <w:p w:rsidR="006D5159" w:rsidRPr="00161D2E" w:rsidRDefault="006D5159" w:rsidP="00953429">
      <w:pPr>
        <w:spacing w:line="240" w:lineRule="auto"/>
        <w:ind w:firstLine="705"/>
        <w:jc w:val="both"/>
        <w:rPr>
          <w:rFonts w:ascii="Times New Roman" w:hAnsi="Times New Roman" w:cs="Times New Roman"/>
          <w:sz w:val="24"/>
        </w:rPr>
      </w:pPr>
      <w:r w:rsidRPr="00161D2E">
        <w:rPr>
          <w:rFonts w:ascii="Times New Roman" w:hAnsi="Times New Roman" w:cs="Times New Roman"/>
          <w:sz w:val="24"/>
        </w:rPr>
        <w:lastRenderedPageBreak/>
        <w:t xml:space="preserve">У вищезгаданій справі </w:t>
      </w:r>
      <w:proofErr w:type="spellStart"/>
      <w:r w:rsidR="00DD0764" w:rsidRPr="00161D2E">
        <w:rPr>
          <w:rFonts w:ascii="Times New Roman" w:hAnsi="Times New Roman" w:cs="Times New Roman"/>
          <w:sz w:val="24"/>
        </w:rPr>
        <w:t>Клеутін</w:t>
      </w:r>
      <w:proofErr w:type="spellEnd"/>
      <w:r w:rsidR="00DD0764" w:rsidRPr="00161D2E">
        <w:rPr>
          <w:rFonts w:ascii="Times New Roman" w:hAnsi="Times New Roman" w:cs="Times New Roman"/>
          <w:sz w:val="24"/>
        </w:rPr>
        <w:t xml:space="preserve"> </w:t>
      </w:r>
      <w:r w:rsidRPr="00161D2E">
        <w:rPr>
          <w:rFonts w:ascii="Times New Roman" w:hAnsi="Times New Roman" w:cs="Times New Roman"/>
          <w:sz w:val="24"/>
        </w:rPr>
        <w:t xml:space="preserve">проти України ЄСПЛ знайшов порушення Статті 5 § 3 Конвенції через тривале (понад </w:t>
      </w:r>
      <w:r w:rsidR="00DD0764" w:rsidRPr="00161D2E">
        <w:rPr>
          <w:rFonts w:ascii="Times New Roman" w:hAnsi="Times New Roman" w:cs="Times New Roman"/>
          <w:sz w:val="24"/>
        </w:rPr>
        <w:t>три роки чотири місяці</w:t>
      </w:r>
      <w:r w:rsidRPr="00161D2E">
        <w:rPr>
          <w:rFonts w:ascii="Times New Roman" w:hAnsi="Times New Roman" w:cs="Times New Roman"/>
          <w:sz w:val="24"/>
        </w:rPr>
        <w:t>) продовження тримання заявника під вартою під час провадження по кримінальній справі. Зокрема, ЄСПЛ відмітив систематичну проблему, коли національні суди продовжують тримання заявників під вартою лише на підставі того, що вони обвинувачуються у вчиненні тяжких злочинів, що не є достатнім виправданням довготривалого позбавлення свободи.</w:t>
      </w:r>
    </w:p>
    <w:p w:rsidR="006D5159" w:rsidRPr="00161D2E" w:rsidRDefault="003A4B53" w:rsidP="00953429">
      <w:pPr>
        <w:spacing w:line="240" w:lineRule="auto"/>
        <w:ind w:firstLine="705"/>
        <w:jc w:val="both"/>
        <w:rPr>
          <w:rFonts w:ascii="Times New Roman" w:hAnsi="Times New Roman" w:cs="Times New Roman"/>
          <w:sz w:val="24"/>
          <w:lang w:val="ru-RU"/>
        </w:rPr>
      </w:pPr>
      <w:r w:rsidRPr="00161D2E">
        <w:rPr>
          <w:rFonts w:ascii="Times New Roman" w:hAnsi="Times New Roman" w:cs="Times New Roman"/>
          <w:sz w:val="24"/>
        </w:rPr>
        <w:t>Схожі порушення були знайдені у справ</w:t>
      </w:r>
      <w:r w:rsidR="009C536E" w:rsidRPr="00161D2E">
        <w:rPr>
          <w:rFonts w:ascii="Times New Roman" w:hAnsi="Times New Roman" w:cs="Times New Roman"/>
          <w:sz w:val="24"/>
        </w:rPr>
        <w:t xml:space="preserve">ах </w:t>
      </w:r>
      <w:proofErr w:type="spellStart"/>
      <w:r w:rsidR="009C536E" w:rsidRPr="00161D2E">
        <w:rPr>
          <w:rFonts w:ascii="Times New Roman" w:hAnsi="Times New Roman" w:cs="Times New Roman"/>
          <w:sz w:val="24"/>
        </w:rPr>
        <w:t>Строган</w:t>
      </w:r>
      <w:proofErr w:type="spellEnd"/>
      <w:r w:rsidR="009C536E" w:rsidRPr="00161D2E">
        <w:rPr>
          <w:rFonts w:ascii="Times New Roman" w:hAnsi="Times New Roman" w:cs="Times New Roman"/>
          <w:sz w:val="24"/>
        </w:rPr>
        <w:t xml:space="preserve"> проти України </w:t>
      </w:r>
      <w:r w:rsidR="00FA0BE3" w:rsidRPr="00161D2E">
        <w:rPr>
          <w:rFonts w:ascii="Times New Roman" w:hAnsi="Times New Roman" w:cs="Times New Roman"/>
          <w:sz w:val="24"/>
        </w:rPr>
        <w:t xml:space="preserve"> </w:t>
      </w:r>
      <w:r w:rsidR="009C536E" w:rsidRPr="00161D2E">
        <w:rPr>
          <w:rFonts w:ascii="Times New Roman" w:hAnsi="Times New Roman" w:cs="Times New Roman"/>
          <w:sz w:val="24"/>
        </w:rPr>
        <w:t xml:space="preserve">та Ігнатов проти України. </w:t>
      </w:r>
    </w:p>
    <w:p w:rsidR="00134E53" w:rsidRPr="00161D2E" w:rsidRDefault="00134E53" w:rsidP="00953429">
      <w:pPr>
        <w:spacing w:line="240" w:lineRule="auto"/>
        <w:ind w:firstLine="705"/>
        <w:jc w:val="both"/>
        <w:rPr>
          <w:rFonts w:ascii="Times New Roman" w:hAnsi="Times New Roman" w:cs="Times New Roman"/>
          <w:b/>
          <w:sz w:val="24"/>
          <w:lang w:val="ru-RU"/>
        </w:rPr>
      </w:pPr>
      <w:proofErr w:type="spellStart"/>
      <w:r w:rsidRPr="00161D2E">
        <w:rPr>
          <w:rFonts w:ascii="Times New Roman" w:hAnsi="Times New Roman" w:cs="Times New Roman"/>
          <w:b/>
          <w:sz w:val="24"/>
          <w:lang w:val="ru-RU"/>
        </w:rPr>
        <w:t>Відсутність</w:t>
      </w:r>
      <w:proofErr w:type="spellEnd"/>
      <w:r w:rsidRPr="00161D2E">
        <w:rPr>
          <w:rFonts w:ascii="Times New Roman" w:hAnsi="Times New Roman" w:cs="Times New Roman"/>
          <w:b/>
          <w:sz w:val="24"/>
          <w:lang w:val="ru-RU"/>
        </w:rPr>
        <w:t xml:space="preserve"> </w:t>
      </w:r>
      <w:proofErr w:type="spellStart"/>
      <w:r w:rsidRPr="00161D2E">
        <w:rPr>
          <w:rFonts w:ascii="Times New Roman" w:hAnsi="Times New Roman" w:cs="Times New Roman"/>
          <w:b/>
          <w:sz w:val="24"/>
          <w:lang w:val="ru-RU"/>
        </w:rPr>
        <w:t>ефективної</w:t>
      </w:r>
      <w:proofErr w:type="spellEnd"/>
      <w:r w:rsidRPr="00161D2E">
        <w:rPr>
          <w:rFonts w:ascii="Times New Roman" w:hAnsi="Times New Roman" w:cs="Times New Roman"/>
          <w:b/>
          <w:sz w:val="24"/>
          <w:lang w:val="ru-RU"/>
        </w:rPr>
        <w:t xml:space="preserve"> </w:t>
      </w:r>
      <w:proofErr w:type="spellStart"/>
      <w:r w:rsidRPr="00161D2E">
        <w:rPr>
          <w:rFonts w:ascii="Times New Roman" w:hAnsi="Times New Roman" w:cs="Times New Roman"/>
          <w:b/>
          <w:sz w:val="24"/>
          <w:lang w:val="ru-RU"/>
        </w:rPr>
        <w:t>судової</w:t>
      </w:r>
      <w:proofErr w:type="spellEnd"/>
      <w:r w:rsidRPr="00161D2E">
        <w:rPr>
          <w:rFonts w:ascii="Times New Roman" w:hAnsi="Times New Roman" w:cs="Times New Roman"/>
          <w:b/>
          <w:sz w:val="24"/>
          <w:lang w:val="ru-RU"/>
        </w:rPr>
        <w:t xml:space="preserve">  </w:t>
      </w:r>
      <w:proofErr w:type="spellStart"/>
      <w:r w:rsidRPr="00161D2E">
        <w:rPr>
          <w:rFonts w:ascii="Times New Roman" w:hAnsi="Times New Roman" w:cs="Times New Roman"/>
          <w:b/>
          <w:sz w:val="24"/>
          <w:lang w:val="ru-RU"/>
        </w:rPr>
        <w:t>процедури</w:t>
      </w:r>
      <w:proofErr w:type="spellEnd"/>
      <w:r w:rsidRPr="00161D2E">
        <w:rPr>
          <w:rFonts w:ascii="Times New Roman" w:hAnsi="Times New Roman" w:cs="Times New Roman"/>
          <w:b/>
          <w:sz w:val="24"/>
          <w:lang w:val="ru-RU"/>
        </w:rPr>
        <w:t xml:space="preserve"> перегляду </w:t>
      </w:r>
      <w:proofErr w:type="spellStart"/>
      <w:r w:rsidRPr="00161D2E">
        <w:rPr>
          <w:rFonts w:ascii="Times New Roman" w:hAnsi="Times New Roman" w:cs="Times New Roman"/>
          <w:b/>
          <w:sz w:val="24"/>
          <w:lang w:val="ru-RU"/>
        </w:rPr>
        <w:t>законності</w:t>
      </w:r>
      <w:proofErr w:type="spellEnd"/>
      <w:r w:rsidRPr="00161D2E">
        <w:rPr>
          <w:rFonts w:ascii="Times New Roman" w:hAnsi="Times New Roman" w:cs="Times New Roman"/>
          <w:b/>
          <w:sz w:val="24"/>
          <w:lang w:val="ru-RU"/>
        </w:rPr>
        <w:t xml:space="preserve"> </w:t>
      </w:r>
      <w:proofErr w:type="spellStart"/>
      <w:r w:rsidRPr="00161D2E">
        <w:rPr>
          <w:rFonts w:ascii="Times New Roman" w:hAnsi="Times New Roman" w:cs="Times New Roman"/>
          <w:b/>
          <w:sz w:val="24"/>
          <w:lang w:val="ru-RU"/>
        </w:rPr>
        <w:t>тримання</w:t>
      </w:r>
      <w:proofErr w:type="spellEnd"/>
      <w:r w:rsidRPr="00161D2E">
        <w:rPr>
          <w:rFonts w:ascii="Times New Roman" w:hAnsi="Times New Roman" w:cs="Times New Roman"/>
          <w:b/>
          <w:sz w:val="24"/>
          <w:lang w:val="ru-RU"/>
        </w:rPr>
        <w:t xml:space="preserve"> </w:t>
      </w:r>
      <w:proofErr w:type="spellStart"/>
      <w:r w:rsidRPr="00161D2E">
        <w:rPr>
          <w:rFonts w:ascii="Times New Roman" w:hAnsi="Times New Roman" w:cs="Times New Roman"/>
          <w:b/>
          <w:sz w:val="24"/>
          <w:lang w:val="ru-RU"/>
        </w:rPr>
        <w:t>заявника</w:t>
      </w:r>
      <w:proofErr w:type="spellEnd"/>
      <w:r w:rsidRPr="00161D2E">
        <w:rPr>
          <w:rFonts w:ascii="Times New Roman" w:hAnsi="Times New Roman" w:cs="Times New Roman"/>
          <w:b/>
          <w:sz w:val="24"/>
          <w:lang w:val="ru-RU"/>
        </w:rPr>
        <w:t xml:space="preserve"> </w:t>
      </w:r>
      <w:proofErr w:type="spellStart"/>
      <w:proofErr w:type="gramStart"/>
      <w:r w:rsidRPr="00161D2E">
        <w:rPr>
          <w:rFonts w:ascii="Times New Roman" w:hAnsi="Times New Roman" w:cs="Times New Roman"/>
          <w:b/>
          <w:sz w:val="24"/>
          <w:lang w:val="ru-RU"/>
        </w:rPr>
        <w:t>п</w:t>
      </w:r>
      <w:proofErr w:type="gramEnd"/>
      <w:r w:rsidRPr="00161D2E">
        <w:rPr>
          <w:rFonts w:ascii="Times New Roman" w:hAnsi="Times New Roman" w:cs="Times New Roman"/>
          <w:b/>
          <w:sz w:val="24"/>
          <w:lang w:val="ru-RU"/>
        </w:rPr>
        <w:t>ід</w:t>
      </w:r>
      <w:proofErr w:type="spellEnd"/>
      <w:r w:rsidRPr="00161D2E">
        <w:rPr>
          <w:rFonts w:ascii="Times New Roman" w:hAnsi="Times New Roman" w:cs="Times New Roman"/>
          <w:b/>
          <w:sz w:val="24"/>
          <w:lang w:val="ru-RU"/>
        </w:rPr>
        <w:t xml:space="preserve"> </w:t>
      </w:r>
      <w:proofErr w:type="spellStart"/>
      <w:r w:rsidRPr="00161D2E">
        <w:rPr>
          <w:rFonts w:ascii="Times New Roman" w:hAnsi="Times New Roman" w:cs="Times New Roman"/>
          <w:b/>
          <w:sz w:val="24"/>
          <w:lang w:val="ru-RU"/>
        </w:rPr>
        <w:t>вартою</w:t>
      </w:r>
      <w:proofErr w:type="spellEnd"/>
    </w:p>
    <w:p w:rsidR="006D49CA" w:rsidRPr="00161D2E" w:rsidRDefault="008F7BBA" w:rsidP="00953429">
      <w:pPr>
        <w:spacing w:after="0" w:line="240" w:lineRule="auto"/>
        <w:ind w:firstLine="705"/>
        <w:jc w:val="both"/>
        <w:rPr>
          <w:rFonts w:ascii="Times New Roman" w:hAnsi="Times New Roman" w:cs="Times New Roman"/>
          <w:sz w:val="24"/>
          <w:lang w:val="ru-RU"/>
        </w:rPr>
      </w:pPr>
      <w:proofErr w:type="gramStart"/>
      <w:r w:rsidRPr="00161D2E">
        <w:rPr>
          <w:rFonts w:ascii="Times New Roman" w:hAnsi="Times New Roman" w:cs="Times New Roman"/>
          <w:sz w:val="24"/>
          <w:lang w:val="ru-RU"/>
        </w:rPr>
        <w:t xml:space="preserve">У </w:t>
      </w:r>
      <w:proofErr w:type="spellStart"/>
      <w:r w:rsidR="00134E53" w:rsidRPr="00161D2E">
        <w:rPr>
          <w:rFonts w:ascii="Times New Roman" w:hAnsi="Times New Roman" w:cs="Times New Roman"/>
          <w:sz w:val="24"/>
          <w:lang w:val="ru-RU"/>
        </w:rPr>
        <w:t>справі</w:t>
      </w:r>
      <w:proofErr w:type="spellEnd"/>
      <w:r w:rsidR="00134E53" w:rsidRPr="00161D2E">
        <w:rPr>
          <w:rFonts w:ascii="Times New Roman" w:hAnsi="Times New Roman" w:cs="Times New Roman"/>
          <w:sz w:val="24"/>
          <w:lang w:val="ru-RU"/>
        </w:rPr>
        <w:t xml:space="preserve"> </w:t>
      </w:r>
      <w:proofErr w:type="spellStart"/>
      <w:r w:rsidR="00134E53" w:rsidRPr="00161D2E">
        <w:rPr>
          <w:rFonts w:ascii="Times New Roman" w:hAnsi="Times New Roman" w:cs="Times New Roman"/>
          <w:sz w:val="24"/>
          <w:lang w:val="ru-RU"/>
        </w:rPr>
        <w:t>Закшевський</w:t>
      </w:r>
      <w:proofErr w:type="spellEnd"/>
      <w:r w:rsidR="00134E53" w:rsidRPr="00161D2E">
        <w:rPr>
          <w:rFonts w:ascii="Times New Roman" w:hAnsi="Times New Roman" w:cs="Times New Roman"/>
          <w:sz w:val="24"/>
          <w:lang w:val="ru-RU"/>
        </w:rPr>
        <w:t xml:space="preserve"> </w:t>
      </w:r>
      <w:proofErr w:type="spellStart"/>
      <w:r w:rsidR="00134E53" w:rsidRPr="00161D2E">
        <w:rPr>
          <w:rFonts w:ascii="Times New Roman" w:hAnsi="Times New Roman" w:cs="Times New Roman"/>
          <w:sz w:val="24"/>
          <w:lang w:val="ru-RU"/>
        </w:rPr>
        <w:t>проти</w:t>
      </w:r>
      <w:proofErr w:type="spellEnd"/>
      <w:r w:rsidR="00134E53" w:rsidRPr="00161D2E">
        <w:rPr>
          <w:rFonts w:ascii="Times New Roman" w:hAnsi="Times New Roman" w:cs="Times New Roman"/>
          <w:sz w:val="24"/>
          <w:lang w:val="ru-RU"/>
        </w:rPr>
        <w:t xml:space="preserve"> </w:t>
      </w:r>
      <w:proofErr w:type="spellStart"/>
      <w:r w:rsidR="00134E53" w:rsidRPr="00161D2E">
        <w:rPr>
          <w:rFonts w:ascii="Times New Roman" w:hAnsi="Times New Roman" w:cs="Times New Roman"/>
          <w:sz w:val="24"/>
          <w:lang w:val="ru-RU"/>
        </w:rPr>
        <w:t>України</w:t>
      </w:r>
      <w:proofErr w:type="spellEnd"/>
      <w:r w:rsidR="00134E53" w:rsidRPr="00161D2E">
        <w:rPr>
          <w:rFonts w:ascii="Times New Roman" w:hAnsi="Times New Roman" w:cs="Times New Roman"/>
          <w:sz w:val="24"/>
          <w:lang w:val="ru-RU"/>
        </w:rPr>
        <w:t xml:space="preserve"> (</w:t>
      </w:r>
      <w:proofErr w:type="spellStart"/>
      <w:r w:rsidR="00134E53" w:rsidRPr="00161D2E">
        <w:rPr>
          <w:rFonts w:ascii="Times New Roman" w:hAnsi="Times New Roman" w:cs="Times New Roman"/>
          <w:sz w:val="24"/>
          <w:lang w:val="en-GB"/>
        </w:rPr>
        <w:t>Zakshevsiy</w:t>
      </w:r>
      <w:proofErr w:type="spellEnd"/>
      <w:r w:rsidR="00134E53" w:rsidRPr="00161D2E">
        <w:rPr>
          <w:rFonts w:ascii="Times New Roman" w:hAnsi="Times New Roman" w:cs="Times New Roman"/>
          <w:sz w:val="24"/>
          <w:lang w:val="ru-RU"/>
        </w:rPr>
        <w:t xml:space="preserve"> </w:t>
      </w:r>
      <w:r w:rsidR="00134E53" w:rsidRPr="00161D2E">
        <w:rPr>
          <w:rFonts w:ascii="Times New Roman" w:hAnsi="Times New Roman" w:cs="Times New Roman"/>
          <w:sz w:val="24"/>
          <w:lang w:val="en-GB"/>
        </w:rPr>
        <w:t>v</w:t>
      </w:r>
      <w:r w:rsidR="00134E53" w:rsidRPr="00161D2E">
        <w:rPr>
          <w:rFonts w:ascii="Times New Roman" w:hAnsi="Times New Roman" w:cs="Times New Roman"/>
          <w:sz w:val="24"/>
          <w:lang w:val="ru-RU"/>
        </w:rPr>
        <w:t>.</w:t>
      </w:r>
      <w:proofErr w:type="gramEnd"/>
      <w:r w:rsidR="00134E53" w:rsidRPr="00161D2E">
        <w:rPr>
          <w:rFonts w:ascii="Times New Roman" w:hAnsi="Times New Roman" w:cs="Times New Roman"/>
          <w:sz w:val="24"/>
          <w:lang w:val="ru-RU"/>
        </w:rPr>
        <w:t xml:space="preserve"> </w:t>
      </w:r>
      <w:proofErr w:type="gramStart"/>
      <w:r w:rsidR="00134E53" w:rsidRPr="00161D2E">
        <w:rPr>
          <w:rFonts w:ascii="Times New Roman" w:hAnsi="Times New Roman" w:cs="Times New Roman"/>
          <w:sz w:val="24"/>
          <w:lang w:val="en-GB"/>
        </w:rPr>
        <w:t>Ukraine</w:t>
      </w:r>
      <w:r w:rsidR="00134E53" w:rsidRPr="00161D2E">
        <w:rPr>
          <w:rFonts w:ascii="Times New Roman" w:hAnsi="Times New Roman" w:cs="Times New Roman"/>
          <w:sz w:val="24"/>
          <w:lang w:val="ru-RU"/>
        </w:rPr>
        <w:t xml:space="preserve">) ЄСПЛ </w:t>
      </w:r>
      <w:proofErr w:type="spellStart"/>
      <w:r w:rsidR="00134E53" w:rsidRPr="00161D2E">
        <w:rPr>
          <w:rFonts w:ascii="Times New Roman" w:hAnsi="Times New Roman" w:cs="Times New Roman"/>
          <w:sz w:val="24"/>
          <w:lang w:val="ru-RU"/>
        </w:rPr>
        <w:t>знайшов</w:t>
      </w:r>
      <w:proofErr w:type="spellEnd"/>
      <w:r w:rsidR="00134E53" w:rsidRPr="00161D2E">
        <w:rPr>
          <w:rFonts w:ascii="Times New Roman" w:hAnsi="Times New Roman" w:cs="Times New Roman"/>
          <w:sz w:val="24"/>
          <w:lang w:val="ru-RU"/>
        </w:rPr>
        <w:t xml:space="preserve"> </w:t>
      </w:r>
      <w:proofErr w:type="spellStart"/>
      <w:r w:rsidR="00134E53" w:rsidRPr="00161D2E">
        <w:rPr>
          <w:rFonts w:ascii="Times New Roman" w:hAnsi="Times New Roman" w:cs="Times New Roman"/>
          <w:sz w:val="24"/>
          <w:lang w:val="ru-RU"/>
        </w:rPr>
        <w:t>порушення</w:t>
      </w:r>
      <w:proofErr w:type="spellEnd"/>
      <w:r w:rsidR="00134E53" w:rsidRPr="00161D2E">
        <w:rPr>
          <w:rFonts w:ascii="Times New Roman" w:hAnsi="Times New Roman" w:cs="Times New Roman"/>
          <w:sz w:val="24"/>
          <w:lang w:val="ru-RU"/>
        </w:rPr>
        <w:t xml:space="preserve"> </w:t>
      </w:r>
      <w:proofErr w:type="spellStart"/>
      <w:r w:rsidR="00134E53" w:rsidRPr="00161D2E">
        <w:rPr>
          <w:rFonts w:ascii="Times New Roman" w:hAnsi="Times New Roman" w:cs="Times New Roman"/>
          <w:sz w:val="24"/>
          <w:lang w:val="ru-RU"/>
        </w:rPr>
        <w:t>Статті</w:t>
      </w:r>
      <w:proofErr w:type="spellEnd"/>
      <w:r w:rsidR="00134E53" w:rsidRPr="00161D2E">
        <w:rPr>
          <w:rFonts w:ascii="Times New Roman" w:hAnsi="Times New Roman" w:cs="Times New Roman"/>
          <w:sz w:val="24"/>
          <w:lang w:val="ru-RU"/>
        </w:rPr>
        <w:t xml:space="preserve"> 5 § 4 </w:t>
      </w:r>
      <w:proofErr w:type="spellStart"/>
      <w:r w:rsidRPr="00161D2E">
        <w:rPr>
          <w:rFonts w:ascii="Times New Roman" w:hAnsi="Times New Roman" w:cs="Times New Roman"/>
          <w:sz w:val="24"/>
          <w:lang w:val="ru-RU"/>
        </w:rPr>
        <w:t>Конвенції</w:t>
      </w:r>
      <w:proofErr w:type="spellEnd"/>
      <w:r w:rsidRPr="00161D2E">
        <w:rPr>
          <w:rFonts w:ascii="Times New Roman" w:hAnsi="Times New Roman" w:cs="Times New Roman"/>
          <w:sz w:val="24"/>
          <w:lang w:val="ru-RU"/>
        </w:rPr>
        <w:t xml:space="preserve"> через </w:t>
      </w:r>
      <w:proofErr w:type="spellStart"/>
      <w:r w:rsidRPr="00161D2E">
        <w:rPr>
          <w:rFonts w:ascii="Times New Roman" w:hAnsi="Times New Roman" w:cs="Times New Roman"/>
          <w:sz w:val="24"/>
          <w:lang w:val="ru-RU"/>
        </w:rPr>
        <w:t>відсутність</w:t>
      </w:r>
      <w:proofErr w:type="spellEnd"/>
      <w:r w:rsidRPr="00161D2E">
        <w:rPr>
          <w:rFonts w:ascii="Times New Roman" w:hAnsi="Times New Roman" w:cs="Times New Roman"/>
          <w:sz w:val="24"/>
          <w:lang w:val="ru-RU"/>
        </w:rPr>
        <w:t xml:space="preserve"> </w:t>
      </w:r>
      <w:proofErr w:type="spellStart"/>
      <w:r w:rsidR="00EE245E" w:rsidRPr="00161D2E">
        <w:rPr>
          <w:rFonts w:ascii="Times New Roman" w:hAnsi="Times New Roman" w:cs="Times New Roman"/>
          <w:sz w:val="24"/>
          <w:lang w:val="ru-RU"/>
        </w:rPr>
        <w:t>ефективного</w:t>
      </w:r>
      <w:proofErr w:type="spellEnd"/>
      <w:r w:rsidR="00EE245E" w:rsidRPr="00161D2E">
        <w:rPr>
          <w:rFonts w:ascii="Times New Roman" w:hAnsi="Times New Roman" w:cs="Times New Roman"/>
          <w:sz w:val="24"/>
          <w:lang w:val="ru-RU"/>
        </w:rPr>
        <w:t xml:space="preserve"> судового перегляду </w:t>
      </w:r>
      <w:proofErr w:type="spellStart"/>
      <w:r w:rsidR="00EE245E" w:rsidRPr="00161D2E">
        <w:rPr>
          <w:rFonts w:ascii="Times New Roman" w:hAnsi="Times New Roman" w:cs="Times New Roman"/>
          <w:sz w:val="24"/>
          <w:lang w:val="ru-RU"/>
        </w:rPr>
        <w:t>законності</w:t>
      </w:r>
      <w:proofErr w:type="spellEnd"/>
      <w:r w:rsidR="00EE245E" w:rsidRPr="00161D2E">
        <w:rPr>
          <w:rFonts w:ascii="Times New Roman" w:hAnsi="Times New Roman" w:cs="Times New Roman"/>
          <w:sz w:val="24"/>
          <w:lang w:val="ru-RU"/>
        </w:rPr>
        <w:t xml:space="preserve"> </w:t>
      </w:r>
      <w:proofErr w:type="spellStart"/>
      <w:r w:rsidR="00EE245E" w:rsidRPr="00161D2E">
        <w:rPr>
          <w:rFonts w:ascii="Times New Roman" w:hAnsi="Times New Roman" w:cs="Times New Roman"/>
          <w:sz w:val="24"/>
          <w:lang w:val="ru-RU"/>
        </w:rPr>
        <w:t>тримання</w:t>
      </w:r>
      <w:proofErr w:type="spellEnd"/>
      <w:r w:rsidR="00EE245E" w:rsidRPr="00161D2E">
        <w:rPr>
          <w:rFonts w:ascii="Times New Roman" w:hAnsi="Times New Roman" w:cs="Times New Roman"/>
          <w:sz w:val="24"/>
          <w:lang w:val="ru-RU"/>
        </w:rPr>
        <w:t xml:space="preserve"> </w:t>
      </w:r>
      <w:proofErr w:type="spellStart"/>
      <w:r w:rsidR="00EE245E" w:rsidRPr="00161D2E">
        <w:rPr>
          <w:rFonts w:ascii="Times New Roman" w:hAnsi="Times New Roman" w:cs="Times New Roman"/>
          <w:sz w:val="24"/>
          <w:lang w:val="ru-RU"/>
        </w:rPr>
        <w:t>заявника</w:t>
      </w:r>
      <w:proofErr w:type="spellEnd"/>
      <w:r w:rsidR="00EE245E" w:rsidRPr="00161D2E">
        <w:rPr>
          <w:rFonts w:ascii="Times New Roman" w:hAnsi="Times New Roman" w:cs="Times New Roman"/>
          <w:sz w:val="24"/>
          <w:lang w:val="ru-RU"/>
        </w:rPr>
        <w:t xml:space="preserve"> </w:t>
      </w:r>
      <w:proofErr w:type="spellStart"/>
      <w:r w:rsidR="00EE245E" w:rsidRPr="00161D2E">
        <w:rPr>
          <w:rFonts w:ascii="Times New Roman" w:hAnsi="Times New Roman" w:cs="Times New Roman"/>
          <w:sz w:val="24"/>
          <w:lang w:val="ru-RU"/>
        </w:rPr>
        <w:t>під</w:t>
      </w:r>
      <w:proofErr w:type="spellEnd"/>
      <w:r w:rsidR="00EE245E" w:rsidRPr="00161D2E">
        <w:rPr>
          <w:rFonts w:ascii="Times New Roman" w:hAnsi="Times New Roman" w:cs="Times New Roman"/>
          <w:sz w:val="24"/>
          <w:lang w:val="ru-RU"/>
        </w:rPr>
        <w:t xml:space="preserve"> </w:t>
      </w:r>
      <w:proofErr w:type="spellStart"/>
      <w:r w:rsidR="00EE245E" w:rsidRPr="00161D2E">
        <w:rPr>
          <w:rFonts w:ascii="Times New Roman" w:hAnsi="Times New Roman" w:cs="Times New Roman"/>
          <w:sz w:val="24"/>
          <w:lang w:val="ru-RU"/>
        </w:rPr>
        <w:t>вартою</w:t>
      </w:r>
      <w:proofErr w:type="spellEnd"/>
      <w:r w:rsidR="00EE245E" w:rsidRPr="00161D2E">
        <w:rPr>
          <w:rFonts w:ascii="Times New Roman" w:hAnsi="Times New Roman" w:cs="Times New Roman"/>
          <w:sz w:val="24"/>
          <w:lang w:val="ru-RU"/>
        </w:rPr>
        <w:t xml:space="preserve">, як на </w:t>
      </w:r>
      <w:proofErr w:type="spellStart"/>
      <w:r w:rsidR="00EE245E" w:rsidRPr="00161D2E">
        <w:rPr>
          <w:rFonts w:ascii="Times New Roman" w:hAnsi="Times New Roman" w:cs="Times New Roman"/>
          <w:sz w:val="24"/>
          <w:lang w:val="ru-RU"/>
        </w:rPr>
        <w:t>стадії</w:t>
      </w:r>
      <w:proofErr w:type="spellEnd"/>
      <w:r w:rsidR="00EE245E" w:rsidRPr="00161D2E">
        <w:rPr>
          <w:rFonts w:ascii="Times New Roman" w:hAnsi="Times New Roman" w:cs="Times New Roman"/>
          <w:sz w:val="24"/>
          <w:lang w:val="ru-RU"/>
        </w:rPr>
        <w:t xml:space="preserve"> </w:t>
      </w:r>
      <w:proofErr w:type="spellStart"/>
      <w:r w:rsidR="00EE245E" w:rsidRPr="00161D2E">
        <w:rPr>
          <w:rFonts w:ascii="Times New Roman" w:hAnsi="Times New Roman" w:cs="Times New Roman"/>
          <w:sz w:val="24"/>
          <w:lang w:val="ru-RU"/>
        </w:rPr>
        <w:t>досудового</w:t>
      </w:r>
      <w:proofErr w:type="spellEnd"/>
      <w:r w:rsidR="00EE245E" w:rsidRPr="00161D2E">
        <w:rPr>
          <w:rFonts w:ascii="Times New Roman" w:hAnsi="Times New Roman" w:cs="Times New Roman"/>
          <w:sz w:val="24"/>
          <w:lang w:val="ru-RU"/>
        </w:rPr>
        <w:t xml:space="preserve"> </w:t>
      </w:r>
      <w:proofErr w:type="spellStart"/>
      <w:r w:rsidR="00EE245E" w:rsidRPr="00161D2E">
        <w:rPr>
          <w:rFonts w:ascii="Times New Roman" w:hAnsi="Times New Roman" w:cs="Times New Roman"/>
          <w:sz w:val="24"/>
          <w:lang w:val="ru-RU"/>
        </w:rPr>
        <w:t>слідства</w:t>
      </w:r>
      <w:proofErr w:type="spellEnd"/>
      <w:r w:rsidR="00EE245E" w:rsidRPr="00161D2E">
        <w:rPr>
          <w:rFonts w:ascii="Times New Roman" w:hAnsi="Times New Roman" w:cs="Times New Roman"/>
          <w:sz w:val="24"/>
          <w:lang w:val="ru-RU"/>
        </w:rPr>
        <w:t xml:space="preserve">, так і </w:t>
      </w:r>
      <w:proofErr w:type="spellStart"/>
      <w:r w:rsidR="00EE245E" w:rsidRPr="00161D2E">
        <w:rPr>
          <w:rFonts w:ascii="Times New Roman" w:hAnsi="Times New Roman" w:cs="Times New Roman"/>
          <w:sz w:val="24"/>
          <w:lang w:val="ru-RU"/>
        </w:rPr>
        <w:t>під</w:t>
      </w:r>
      <w:proofErr w:type="spellEnd"/>
      <w:r w:rsidR="00EE245E" w:rsidRPr="00161D2E">
        <w:rPr>
          <w:rFonts w:ascii="Times New Roman" w:hAnsi="Times New Roman" w:cs="Times New Roman"/>
          <w:sz w:val="24"/>
          <w:lang w:val="ru-RU"/>
        </w:rPr>
        <w:t xml:space="preserve"> час судового </w:t>
      </w:r>
      <w:proofErr w:type="spellStart"/>
      <w:r w:rsidR="00EE245E" w:rsidRPr="00161D2E">
        <w:rPr>
          <w:rFonts w:ascii="Times New Roman" w:hAnsi="Times New Roman" w:cs="Times New Roman"/>
          <w:sz w:val="24"/>
          <w:lang w:val="ru-RU"/>
        </w:rPr>
        <w:t>розгляду</w:t>
      </w:r>
      <w:proofErr w:type="spellEnd"/>
      <w:r w:rsidR="00EE245E" w:rsidRPr="00161D2E">
        <w:rPr>
          <w:rFonts w:ascii="Times New Roman" w:hAnsi="Times New Roman" w:cs="Times New Roman"/>
          <w:sz w:val="24"/>
          <w:lang w:val="ru-RU"/>
        </w:rPr>
        <w:t xml:space="preserve"> </w:t>
      </w:r>
      <w:proofErr w:type="spellStart"/>
      <w:r w:rsidR="00EE245E" w:rsidRPr="00161D2E">
        <w:rPr>
          <w:rFonts w:ascii="Times New Roman" w:hAnsi="Times New Roman" w:cs="Times New Roman"/>
          <w:sz w:val="24"/>
          <w:lang w:val="ru-RU"/>
        </w:rPr>
        <w:t>справи</w:t>
      </w:r>
      <w:proofErr w:type="spellEnd"/>
      <w:r w:rsidR="00EE245E" w:rsidRPr="00161D2E">
        <w:rPr>
          <w:rFonts w:ascii="Times New Roman" w:hAnsi="Times New Roman" w:cs="Times New Roman"/>
          <w:sz w:val="24"/>
          <w:lang w:val="ru-RU"/>
        </w:rPr>
        <w:t>.</w:t>
      </w:r>
      <w:proofErr w:type="gramEnd"/>
      <w:r w:rsidR="00EE245E" w:rsidRPr="00161D2E">
        <w:rPr>
          <w:rFonts w:ascii="Times New Roman" w:hAnsi="Times New Roman" w:cs="Times New Roman"/>
          <w:sz w:val="24"/>
          <w:lang w:val="ru-RU"/>
        </w:rPr>
        <w:t xml:space="preserve"> </w:t>
      </w:r>
    </w:p>
    <w:p w:rsidR="006D49CA" w:rsidRPr="00161D2E" w:rsidRDefault="006D49CA" w:rsidP="00953429">
      <w:pPr>
        <w:spacing w:after="0" w:line="240" w:lineRule="auto"/>
        <w:ind w:firstLine="705"/>
        <w:jc w:val="both"/>
        <w:rPr>
          <w:rFonts w:ascii="Times New Roman" w:hAnsi="Times New Roman" w:cs="Times New Roman"/>
          <w:sz w:val="24"/>
          <w:lang w:val="ru-RU"/>
        </w:rPr>
      </w:pPr>
      <w:r w:rsidRPr="00161D2E">
        <w:rPr>
          <w:rFonts w:ascii="Times New Roman" w:hAnsi="Times New Roman" w:cs="Times New Roman"/>
          <w:sz w:val="24"/>
          <w:lang w:val="ru-RU"/>
        </w:rPr>
        <w:t xml:space="preserve">ЄСПЛ </w:t>
      </w:r>
      <w:proofErr w:type="spellStart"/>
      <w:r w:rsidRPr="00161D2E">
        <w:rPr>
          <w:rFonts w:ascii="Times New Roman" w:hAnsi="Times New Roman" w:cs="Times New Roman"/>
          <w:sz w:val="24"/>
          <w:lang w:val="ru-RU"/>
        </w:rPr>
        <w:t>відмітив</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що</w:t>
      </w:r>
      <w:proofErr w:type="spellEnd"/>
      <w:r w:rsidRPr="00161D2E">
        <w:rPr>
          <w:rFonts w:ascii="Times New Roman" w:hAnsi="Times New Roman" w:cs="Times New Roman"/>
          <w:sz w:val="24"/>
          <w:lang w:val="ru-RU"/>
        </w:rPr>
        <w:t xml:space="preserve"> на </w:t>
      </w:r>
      <w:proofErr w:type="spellStart"/>
      <w:r w:rsidRPr="00161D2E">
        <w:rPr>
          <w:rFonts w:ascii="Times New Roman" w:hAnsi="Times New Roman" w:cs="Times New Roman"/>
          <w:sz w:val="24"/>
          <w:lang w:val="ru-RU"/>
        </w:rPr>
        <w:t>стадії</w:t>
      </w:r>
      <w:proofErr w:type="spellEnd"/>
      <w:r w:rsidRPr="00161D2E">
        <w:rPr>
          <w:rFonts w:ascii="Times New Roman" w:hAnsi="Times New Roman" w:cs="Times New Roman"/>
          <w:sz w:val="24"/>
          <w:lang w:val="ru-RU"/>
        </w:rPr>
        <w:t xml:space="preserve"> судового </w:t>
      </w:r>
      <w:proofErr w:type="spellStart"/>
      <w:r w:rsidRPr="00161D2E">
        <w:rPr>
          <w:rFonts w:ascii="Times New Roman" w:hAnsi="Times New Roman" w:cs="Times New Roman"/>
          <w:sz w:val="24"/>
          <w:lang w:val="ru-RU"/>
        </w:rPr>
        <w:t>розгляду</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законність</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тримання</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заявника</w:t>
      </w:r>
      <w:proofErr w:type="spellEnd"/>
      <w:r w:rsidRPr="00161D2E">
        <w:rPr>
          <w:rFonts w:ascii="Times New Roman" w:hAnsi="Times New Roman" w:cs="Times New Roman"/>
          <w:sz w:val="24"/>
          <w:lang w:val="ru-RU"/>
        </w:rPr>
        <w:t xml:space="preserve"> </w:t>
      </w:r>
      <w:proofErr w:type="spellStart"/>
      <w:proofErr w:type="gramStart"/>
      <w:r w:rsidRPr="00161D2E">
        <w:rPr>
          <w:rFonts w:ascii="Times New Roman" w:hAnsi="Times New Roman" w:cs="Times New Roman"/>
          <w:sz w:val="24"/>
          <w:lang w:val="ru-RU"/>
        </w:rPr>
        <w:t>п</w:t>
      </w:r>
      <w:proofErr w:type="gramEnd"/>
      <w:r w:rsidRPr="00161D2E">
        <w:rPr>
          <w:rFonts w:ascii="Times New Roman" w:hAnsi="Times New Roman" w:cs="Times New Roman"/>
          <w:sz w:val="24"/>
          <w:lang w:val="ru-RU"/>
        </w:rPr>
        <w:t>ід</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вартою</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розглядалася</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національними</w:t>
      </w:r>
      <w:proofErr w:type="spellEnd"/>
      <w:r w:rsidRPr="00161D2E">
        <w:rPr>
          <w:rFonts w:ascii="Times New Roman" w:hAnsi="Times New Roman" w:cs="Times New Roman"/>
          <w:sz w:val="24"/>
          <w:lang w:val="ru-RU"/>
        </w:rPr>
        <w:t xml:space="preserve"> судами в </w:t>
      </w:r>
      <w:proofErr w:type="spellStart"/>
      <w:r w:rsidRPr="00161D2E">
        <w:rPr>
          <w:rFonts w:ascii="Times New Roman" w:hAnsi="Times New Roman" w:cs="Times New Roman"/>
          <w:sz w:val="24"/>
          <w:lang w:val="ru-RU"/>
        </w:rPr>
        <w:t>двох</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випадках</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апеляційним</w:t>
      </w:r>
      <w:proofErr w:type="spellEnd"/>
      <w:r w:rsidRPr="00161D2E">
        <w:rPr>
          <w:rFonts w:ascii="Times New Roman" w:hAnsi="Times New Roman" w:cs="Times New Roman"/>
          <w:sz w:val="24"/>
          <w:lang w:val="ru-RU"/>
        </w:rPr>
        <w:t xml:space="preserve"> суд, коли </w:t>
      </w:r>
      <w:proofErr w:type="spellStart"/>
      <w:r w:rsidRPr="00161D2E">
        <w:rPr>
          <w:rFonts w:ascii="Times New Roman" w:hAnsi="Times New Roman" w:cs="Times New Roman"/>
          <w:sz w:val="24"/>
          <w:lang w:val="ru-RU"/>
        </w:rPr>
        <w:t>він</w:t>
      </w:r>
      <w:proofErr w:type="spellEnd"/>
      <w:r w:rsidRPr="00161D2E">
        <w:rPr>
          <w:rFonts w:ascii="Times New Roman" w:hAnsi="Times New Roman" w:cs="Times New Roman"/>
          <w:sz w:val="24"/>
          <w:lang w:val="ru-RU"/>
        </w:rPr>
        <w:t xml:space="preserve"> передав справу на </w:t>
      </w:r>
      <w:proofErr w:type="spellStart"/>
      <w:r w:rsidRPr="00161D2E">
        <w:rPr>
          <w:rFonts w:ascii="Times New Roman" w:hAnsi="Times New Roman" w:cs="Times New Roman"/>
          <w:sz w:val="24"/>
          <w:lang w:val="ru-RU"/>
        </w:rPr>
        <w:t>додаткове</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розслідування</w:t>
      </w:r>
      <w:proofErr w:type="spellEnd"/>
      <w:r w:rsidRPr="00161D2E">
        <w:rPr>
          <w:rFonts w:ascii="Times New Roman" w:hAnsi="Times New Roman" w:cs="Times New Roman"/>
          <w:sz w:val="24"/>
          <w:lang w:val="ru-RU"/>
        </w:rPr>
        <w:t xml:space="preserve">, і </w:t>
      </w:r>
      <w:proofErr w:type="spellStart"/>
      <w:r w:rsidRPr="00161D2E">
        <w:rPr>
          <w:rFonts w:ascii="Times New Roman" w:hAnsi="Times New Roman" w:cs="Times New Roman"/>
          <w:sz w:val="24"/>
          <w:lang w:val="ru-RU"/>
        </w:rPr>
        <w:t>Верховним</w:t>
      </w:r>
      <w:proofErr w:type="spellEnd"/>
      <w:r w:rsidRPr="00161D2E">
        <w:rPr>
          <w:rFonts w:ascii="Times New Roman" w:hAnsi="Times New Roman" w:cs="Times New Roman"/>
          <w:sz w:val="24"/>
          <w:lang w:val="ru-RU"/>
        </w:rPr>
        <w:t xml:space="preserve"> судом </w:t>
      </w:r>
      <w:proofErr w:type="spellStart"/>
      <w:r w:rsidRPr="00161D2E">
        <w:rPr>
          <w:rFonts w:ascii="Times New Roman" w:hAnsi="Times New Roman" w:cs="Times New Roman"/>
          <w:sz w:val="24"/>
          <w:lang w:val="ru-RU"/>
        </w:rPr>
        <w:t>України</w:t>
      </w:r>
      <w:proofErr w:type="spellEnd"/>
      <w:r w:rsidRPr="00161D2E">
        <w:rPr>
          <w:rFonts w:ascii="Times New Roman" w:hAnsi="Times New Roman" w:cs="Times New Roman"/>
          <w:sz w:val="24"/>
          <w:lang w:val="ru-RU"/>
        </w:rPr>
        <w:t xml:space="preserve">, коли </w:t>
      </w:r>
      <w:proofErr w:type="spellStart"/>
      <w:r w:rsidRPr="00161D2E">
        <w:rPr>
          <w:rFonts w:ascii="Times New Roman" w:hAnsi="Times New Roman" w:cs="Times New Roman"/>
          <w:sz w:val="24"/>
          <w:lang w:val="ru-RU"/>
        </w:rPr>
        <w:t>він</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розглядав</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касаційну</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скаргу</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заявника</w:t>
      </w:r>
      <w:proofErr w:type="spellEnd"/>
      <w:r w:rsidRPr="00161D2E">
        <w:rPr>
          <w:rFonts w:ascii="Times New Roman" w:hAnsi="Times New Roman" w:cs="Times New Roman"/>
          <w:sz w:val="24"/>
          <w:lang w:val="ru-RU"/>
        </w:rPr>
        <w:t xml:space="preserve">. </w:t>
      </w:r>
      <w:proofErr w:type="spellStart"/>
      <w:proofErr w:type="gramStart"/>
      <w:r w:rsidRPr="00161D2E">
        <w:rPr>
          <w:rFonts w:ascii="Times New Roman" w:hAnsi="Times New Roman" w:cs="Times New Roman"/>
          <w:sz w:val="24"/>
          <w:lang w:val="ru-RU"/>
        </w:rPr>
        <w:t>Р</w:t>
      </w:r>
      <w:proofErr w:type="gramEnd"/>
      <w:r w:rsidRPr="00161D2E">
        <w:rPr>
          <w:rFonts w:ascii="Times New Roman" w:hAnsi="Times New Roman" w:cs="Times New Roman"/>
          <w:sz w:val="24"/>
          <w:lang w:val="ru-RU"/>
        </w:rPr>
        <w:t>ішення</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обох</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судів</w:t>
      </w:r>
      <w:proofErr w:type="spellEnd"/>
      <w:r w:rsidRPr="00161D2E">
        <w:rPr>
          <w:rFonts w:ascii="Times New Roman" w:hAnsi="Times New Roman" w:cs="Times New Roman"/>
          <w:sz w:val="24"/>
          <w:lang w:val="ru-RU"/>
        </w:rPr>
        <w:t xml:space="preserve"> не </w:t>
      </w:r>
      <w:proofErr w:type="spellStart"/>
      <w:r w:rsidRPr="00161D2E">
        <w:rPr>
          <w:rFonts w:ascii="Times New Roman" w:hAnsi="Times New Roman" w:cs="Times New Roman"/>
          <w:sz w:val="24"/>
          <w:lang w:val="ru-RU"/>
        </w:rPr>
        <w:t>містили</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жодних</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підстав</w:t>
      </w:r>
      <w:proofErr w:type="spellEnd"/>
      <w:r w:rsidRPr="00161D2E">
        <w:rPr>
          <w:rFonts w:ascii="Times New Roman" w:hAnsi="Times New Roman" w:cs="Times New Roman"/>
          <w:sz w:val="24"/>
          <w:lang w:val="ru-RU"/>
        </w:rPr>
        <w:t xml:space="preserve"> для </w:t>
      </w:r>
      <w:proofErr w:type="spellStart"/>
      <w:r w:rsidRPr="00161D2E">
        <w:rPr>
          <w:rFonts w:ascii="Times New Roman" w:hAnsi="Times New Roman" w:cs="Times New Roman"/>
          <w:sz w:val="24"/>
          <w:lang w:val="ru-RU"/>
        </w:rPr>
        <w:t>подальшого</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тримання</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заявника</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під</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вартою</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Також</w:t>
      </w:r>
      <w:proofErr w:type="spellEnd"/>
      <w:r w:rsidRPr="00161D2E">
        <w:rPr>
          <w:rFonts w:ascii="Times New Roman" w:hAnsi="Times New Roman" w:cs="Times New Roman"/>
          <w:sz w:val="24"/>
          <w:lang w:val="ru-RU"/>
        </w:rPr>
        <w:t xml:space="preserve"> ЄСПЛ </w:t>
      </w:r>
      <w:proofErr w:type="spellStart"/>
      <w:r w:rsidRPr="00161D2E">
        <w:rPr>
          <w:rFonts w:ascii="Times New Roman" w:hAnsi="Times New Roman" w:cs="Times New Roman"/>
          <w:sz w:val="24"/>
          <w:lang w:val="ru-RU"/>
        </w:rPr>
        <w:t>звернув</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увагу</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що</w:t>
      </w:r>
      <w:proofErr w:type="spellEnd"/>
      <w:r w:rsidRPr="00161D2E">
        <w:rPr>
          <w:rFonts w:ascii="Times New Roman" w:hAnsi="Times New Roman" w:cs="Times New Roman"/>
          <w:sz w:val="24"/>
          <w:lang w:val="ru-RU"/>
        </w:rPr>
        <w:t xml:space="preserve"> у </w:t>
      </w:r>
      <w:proofErr w:type="spellStart"/>
      <w:r w:rsidRPr="00161D2E">
        <w:rPr>
          <w:rFonts w:ascii="Times New Roman" w:hAnsi="Times New Roman" w:cs="Times New Roman"/>
          <w:sz w:val="24"/>
          <w:lang w:val="ru-RU"/>
        </w:rPr>
        <w:t>своїх</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попередніх</w:t>
      </w:r>
      <w:proofErr w:type="spellEnd"/>
      <w:r w:rsidRPr="00161D2E">
        <w:rPr>
          <w:rFonts w:ascii="Times New Roman" w:hAnsi="Times New Roman" w:cs="Times New Roman"/>
          <w:sz w:val="24"/>
          <w:lang w:val="ru-RU"/>
        </w:rPr>
        <w:t xml:space="preserve"> </w:t>
      </w:r>
      <w:proofErr w:type="spellStart"/>
      <w:proofErr w:type="gramStart"/>
      <w:r w:rsidRPr="00161D2E">
        <w:rPr>
          <w:rFonts w:ascii="Times New Roman" w:hAnsi="Times New Roman" w:cs="Times New Roman"/>
          <w:sz w:val="24"/>
          <w:lang w:val="ru-RU"/>
        </w:rPr>
        <w:t>р</w:t>
      </w:r>
      <w:proofErr w:type="gramEnd"/>
      <w:r w:rsidRPr="00161D2E">
        <w:rPr>
          <w:rFonts w:ascii="Times New Roman" w:hAnsi="Times New Roman" w:cs="Times New Roman"/>
          <w:sz w:val="24"/>
          <w:lang w:val="ru-RU"/>
        </w:rPr>
        <w:t>ішеннях</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він</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неодноразово</w:t>
      </w:r>
      <w:proofErr w:type="spellEnd"/>
      <w:r w:rsidRPr="00161D2E">
        <w:rPr>
          <w:rFonts w:ascii="Times New Roman" w:hAnsi="Times New Roman" w:cs="Times New Roman"/>
          <w:sz w:val="24"/>
          <w:lang w:val="ru-RU"/>
        </w:rPr>
        <w:t xml:space="preserve"> </w:t>
      </w:r>
      <w:proofErr w:type="spellStart"/>
      <w:r w:rsidRPr="00161D2E">
        <w:rPr>
          <w:rFonts w:ascii="Times New Roman" w:hAnsi="Times New Roman" w:cs="Times New Roman"/>
          <w:sz w:val="24"/>
          <w:lang w:val="ru-RU"/>
        </w:rPr>
        <w:t>вказував</w:t>
      </w:r>
      <w:proofErr w:type="spellEnd"/>
      <w:r w:rsidRPr="00161D2E">
        <w:rPr>
          <w:rFonts w:ascii="Times New Roman" w:hAnsi="Times New Roman" w:cs="Times New Roman"/>
          <w:sz w:val="24"/>
          <w:lang w:val="ru-RU"/>
        </w:rPr>
        <w:t xml:space="preserve"> на проблему </w:t>
      </w:r>
      <w:proofErr w:type="spellStart"/>
      <w:r w:rsidRPr="00161D2E">
        <w:rPr>
          <w:rFonts w:ascii="Times New Roman" w:hAnsi="Times New Roman" w:cs="Times New Roman"/>
          <w:sz w:val="24"/>
          <w:lang w:val="ru-RU"/>
        </w:rPr>
        <w:t>відсутності</w:t>
      </w:r>
      <w:proofErr w:type="spellEnd"/>
      <w:r w:rsidRPr="00161D2E">
        <w:rPr>
          <w:rFonts w:ascii="Times New Roman" w:hAnsi="Times New Roman" w:cs="Times New Roman"/>
          <w:sz w:val="24"/>
          <w:lang w:val="ru-RU"/>
        </w:rPr>
        <w:t xml:space="preserve"> в </w:t>
      </w:r>
      <w:proofErr w:type="spellStart"/>
      <w:r w:rsidRPr="00161D2E">
        <w:rPr>
          <w:rFonts w:ascii="Times New Roman" w:hAnsi="Times New Roman" w:cs="Times New Roman"/>
          <w:sz w:val="24"/>
          <w:lang w:val="ru-RU"/>
        </w:rPr>
        <w:t>Україні</w:t>
      </w:r>
      <w:proofErr w:type="spellEnd"/>
      <w:r w:rsidRPr="00161D2E">
        <w:rPr>
          <w:rFonts w:ascii="Times New Roman" w:hAnsi="Times New Roman" w:cs="Times New Roman"/>
          <w:sz w:val="24"/>
          <w:lang w:val="ru-RU"/>
        </w:rPr>
        <w:t xml:space="preserve"> </w:t>
      </w:r>
      <w:proofErr w:type="spellStart"/>
      <w:r w:rsidR="00B07FE8" w:rsidRPr="00161D2E">
        <w:rPr>
          <w:rFonts w:ascii="Times New Roman" w:hAnsi="Times New Roman" w:cs="Times New Roman"/>
          <w:sz w:val="24"/>
          <w:lang w:val="ru-RU"/>
        </w:rPr>
        <w:t>чіткої</w:t>
      </w:r>
      <w:proofErr w:type="spellEnd"/>
      <w:r w:rsidR="00B07FE8" w:rsidRPr="00161D2E">
        <w:rPr>
          <w:rFonts w:ascii="Times New Roman" w:hAnsi="Times New Roman" w:cs="Times New Roman"/>
          <w:sz w:val="24"/>
          <w:lang w:val="ru-RU"/>
        </w:rPr>
        <w:t xml:space="preserve"> </w:t>
      </w:r>
      <w:proofErr w:type="spellStart"/>
      <w:r w:rsidR="00B07FE8" w:rsidRPr="00161D2E">
        <w:rPr>
          <w:rFonts w:ascii="Times New Roman" w:hAnsi="Times New Roman" w:cs="Times New Roman"/>
          <w:sz w:val="24"/>
          <w:lang w:val="ru-RU"/>
        </w:rPr>
        <w:t>законодавчої</w:t>
      </w:r>
      <w:proofErr w:type="spellEnd"/>
      <w:r w:rsidR="00B07FE8" w:rsidRPr="00161D2E">
        <w:rPr>
          <w:rFonts w:ascii="Times New Roman" w:hAnsi="Times New Roman" w:cs="Times New Roman"/>
          <w:sz w:val="24"/>
          <w:lang w:val="ru-RU"/>
        </w:rPr>
        <w:t xml:space="preserve"> </w:t>
      </w:r>
      <w:proofErr w:type="spellStart"/>
      <w:r w:rsidR="00B07FE8" w:rsidRPr="00161D2E">
        <w:rPr>
          <w:rFonts w:ascii="Times New Roman" w:hAnsi="Times New Roman" w:cs="Times New Roman"/>
          <w:sz w:val="24"/>
          <w:lang w:val="ru-RU"/>
        </w:rPr>
        <w:t>процедури</w:t>
      </w:r>
      <w:proofErr w:type="spellEnd"/>
      <w:r w:rsidR="00B07FE8" w:rsidRPr="00161D2E">
        <w:rPr>
          <w:rFonts w:ascii="Times New Roman" w:hAnsi="Times New Roman" w:cs="Times New Roman"/>
          <w:sz w:val="24"/>
          <w:lang w:val="ru-RU"/>
        </w:rPr>
        <w:t xml:space="preserve"> перегляду </w:t>
      </w:r>
      <w:proofErr w:type="spellStart"/>
      <w:r w:rsidR="00B07FE8" w:rsidRPr="00161D2E">
        <w:rPr>
          <w:rFonts w:ascii="Times New Roman" w:hAnsi="Times New Roman" w:cs="Times New Roman"/>
          <w:sz w:val="24"/>
          <w:lang w:val="ru-RU"/>
        </w:rPr>
        <w:t>законності</w:t>
      </w:r>
      <w:proofErr w:type="spellEnd"/>
      <w:r w:rsidR="00B07FE8" w:rsidRPr="00161D2E">
        <w:rPr>
          <w:rFonts w:ascii="Times New Roman" w:hAnsi="Times New Roman" w:cs="Times New Roman"/>
          <w:sz w:val="24"/>
          <w:lang w:val="ru-RU"/>
        </w:rPr>
        <w:t xml:space="preserve"> </w:t>
      </w:r>
      <w:proofErr w:type="spellStart"/>
      <w:r w:rsidR="00B07FE8" w:rsidRPr="00161D2E">
        <w:rPr>
          <w:rFonts w:ascii="Times New Roman" w:hAnsi="Times New Roman" w:cs="Times New Roman"/>
          <w:sz w:val="24"/>
          <w:lang w:val="ru-RU"/>
        </w:rPr>
        <w:t>тримання</w:t>
      </w:r>
      <w:proofErr w:type="spellEnd"/>
      <w:r w:rsidR="00B07FE8" w:rsidRPr="00161D2E">
        <w:rPr>
          <w:rFonts w:ascii="Times New Roman" w:hAnsi="Times New Roman" w:cs="Times New Roman"/>
          <w:sz w:val="24"/>
          <w:lang w:val="ru-RU"/>
        </w:rPr>
        <w:t xml:space="preserve"> </w:t>
      </w:r>
      <w:proofErr w:type="spellStart"/>
      <w:r w:rsidR="00B07FE8" w:rsidRPr="00161D2E">
        <w:rPr>
          <w:rFonts w:ascii="Times New Roman" w:hAnsi="Times New Roman" w:cs="Times New Roman"/>
          <w:sz w:val="24"/>
          <w:lang w:val="ru-RU"/>
        </w:rPr>
        <w:t>під</w:t>
      </w:r>
      <w:proofErr w:type="spellEnd"/>
      <w:r w:rsidR="00B07FE8" w:rsidRPr="00161D2E">
        <w:rPr>
          <w:rFonts w:ascii="Times New Roman" w:hAnsi="Times New Roman" w:cs="Times New Roman"/>
          <w:sz w:val="24"/>
          <w:lang w:val="ru-RU"/>
        </w:rPr>
        <w:t xml:space="preserve"> </w:t>
      </w:r>
      <w:proofErr w:type="spellStart"/>
      <w:r w:rsidR="00B07FE8" w:rsidRPr="00161D2E">
        <w:rPr>
          <w:rFonts w:ascii="Times New Roman" w:hAnsi="Times New Roman" w:cs="Times New Roman"/>
          <w:sz w:val="24"/>
          <w:lang w:val="ru-RU"/>
        </w:rPr>
        <w:t>вартою</w:t>
      </w:r>
      <w:proofErr w:type="spellEnd"/>
      <w:r w:rsidR="00B07FE8" w:rsidRPr="00161D2E">
        <w:rPr>
          <w:rFonts w:ascii="Times New Roman" w:hAnsi="Times New Roman" w:cs="Times New Roman"/>
          <w:sz w:val="24"/>
          <w:lang w:val="ru-RU"/>
        </w:rPr>
        <w:t xml:space="preserve"> </w:t>
      </w:r>
      <w:proofErr w:type="spellStart"/>
      <w:r w:rsidR="00B07FE8" w:rsidRPr="00161D2E">
        <w:rPr>
          <w:rFonts w:ascii="Times New Roman" w:hAnsi="Times New Roman" w:cs="Times New Roman"/>
          <w:sz w:val="24"/>
          <w:lang w:val="ru-RU"/>
        </w:rPr>
        <w:t>після</w:t>
      </w:r>
      <w:proofErr w:type="spellEnd"/>
      <w:r w:rsidR="00B07FE8" w:rsidRPr="00161D2E">
        <w:rPr>
          <w:rFonts w:ascii="Times New Roman" w:hAnsi="Times New Roman" w:cs="Times New Roman"/>
          <w:sz w:val="24"/>
          <w:lang w:val="ru-RU"/>
        </w:rPr>
        <w:t xml:space="preserve"> </w:t>
      </w:r>
      <w:proofErr w:type="spellStart"/>
      <w:r w:rsidR="00B07FE8" w:rsidRPr="00161D2E">
        <w:rPr>
          <w:rFonts w:ascii="Times New Roman" w:hAnsi="Times New Roman" w:cs="Times New Roman"/>
          <w:sz w:val="24"/>
          <w:lang w:val="ru-RU"/>
        </w:rPr>
        <w:t>закінчення</w:t>
      </w:r>
      <w:proofErr w:type="spellEnd"/>
      <w:r w:rsidR="00B07FE8" w:rsidRPr="00161D2E">
        <w:rPr>
          <w:rFonts w:ascii="Times New Roman" w:hAnsi="Times New Roman" w:cs="Times New Roman"/>
          <w:sz w:val="24"/>
          <w:lang w:val="ru-RU"/>
        </w:rPr>
        <w:t xml:space="preserve"> </w:t>
      </w:r>
      <w:proofErr w:type="spellStart"/>
      <w:r w:rsidR="00B07FE8" w:rsidRPr="00161D2E">
        <w:rPr>
          <w:rFonts w:ascii="Times New Roman" w:hAnsi="Times New Roman" w:cs="Times New Roman"/>
          <w:sz w:val="24"/>
          <w:lang w:val="ru-RU"/>
        </w:rPr>
        <w:t>досудового</w:t>
      </w:r>
      <w:proofErr w:type="spellEnd"/>
      <w:r w:rsidR="00B07FE8" w:rsidRPr="00161D2E">
        <w:rPr>
          <w:rFonts w:ascii="Times New Roman" w:hAnsi="Times New Roman" w:cs="Times New Roman"/>
          <w:sz w:val="24"/>
          <w:lang w:val="ru-RU"/>
        </w:rPr>
        <w:t xml:space="preserve"> </w:t>
      </w:r>
      <w:proofErr w:type="spellStart"/>
      <w:r w:rsidR="00B07FE8" w:rsidRPr="00161D2E">
        <w:rPr>
          <w:rFonts w:ascii="Times New Roman" w:hAnsi="Times New Roman" w:cs="Times New Roman"/>
          <w:sz w:val="24"/>
          <w:lang w:val="ru-RU"/>
        </w:rPr>
        <w:t>слідства</w:t>
      </w:r>
      <w:proofErr w:type="spellEnd"/>
      <w:r w:rsidR="00B07FE8" w:rsidRPr="00161D2E">
        <w:rPr>
          <w:rFonts w:ascii="Times New Roman" w:hAnsi="Times New Roman" w:cs="Times New Roman"/>
          <w:sz w:val="24"/>
          <w:lang w:val="ru-RU"/>
        </w:rPr>
        <w:t>.</w:t>
      </w:r>
    </w:p>
    <w:p w:rsidR="00DD0764" w:rsidRPr="00161D2E" w:rsidRDefault="00DD0764" w:rsidP="00953429">
      <w:pPr>
        <w:spacing w:after="0" w:line="240" w:lineRule="auto"/>
        <w:ind w:firstLine="705"/>
        <w:jc w:val="both"/>
        <w:rPr>
          <w:rFonts w:ascii="Times New Roman" w:hAnsi="Times New Roman" w:cs="Times New Roman"/>
          <w:sz w:val="24"/>
          <w:lang w:val="ru-RU"/>
        </w:rPr>
      </w:pPr>
    </w:p>
    <w:p w:rsidR="00DD0764" w:rsidRPr="00161D2E" w:rsidRDefault="00DD0764" w:rsidP="00953429">
      <w:pPr>
        <w:spacing w:after="0" w:line="240" w:lineRule="auto"/>
        <w:ind w:firstLine="705"/>
        <w:jc w:val="both"/>
        <w:rPr>
          <w:rFonts w:ascii="Times New Roman" w:hAnsi="Times New Roman" w:cs="Times New Roman"/>
          <w:sz w:val="24"/>
        </w:rPr>
      </w:pPr>
      <w:r w:rsidRPr="00161D2E">
        <w:rPr>
          <w:rFonts w:ascii="Times New Roman" w:hAnsi="Times New Roman" w:cs="Times New Roman"/>
          <w:sz w:val="24"/>
        </w:rPr>
        <w:t>Схожі порушення буди знайдені у вищезазначен</w:t>
      </w:r>
      <w:r w:rsidR="00FD41CB" w:rsidRPr="00161D2E">
        <w:rPr>
          <w:rFonts w:ascii="Times New Roman" w:hAnsi="Times New Roman" w:cs="Times New Roman"/>
          <w:sz w:val="24"/>
        </w:rPr>
        <w:t>их</w:t>
      </w:r>
      <w:r w:rsidRPr="00161D2E">
        <w:rPr>
          <w:rFonts w:ascii="Times New Roman" w:hAnsi="Times New Roman" w:cs="Times New Roman"/>
          <w:sz w:val="24"/>
        </w:rPr>
        <w:t xml:space="preserve"> справ</w:t>
      </w:r>
      <w:r w:rsidR="00FD41CB" w:rsidRPr="00161D2E">
        <w:rPr>
          <w:rFonts w:ascii="Times New Roman" w:hAnsi="Times New Roman" w:cs="Times New Roman"/>
          <w:sz w:val="24"/>
        </w:rPr>
        <w:t>ах</w:t>
      </w:r>
      <w:r w:rsidRPr="00161D2E">
        <w:rPr>
          <w:rFonts w:ascii="Times New Roman" w:hAnsi="Times New Roman" w:cs="Times New Roman"/>
          <w:sz w:val="24"/>
        </w:rPr>
        <w:t xml:space="preserve"> </w:t>
      </w:r>
      <w:proofErr w:type="spellStart"/>
      <w:r w:rsidRPr="00161D2E">
        <w:rPr>
          <w:rFonts w:ascii="Times New Roman" w:hAnsi="Times New Roman" w:cs="Times New Roman"/>
          <w:sz w:val="24"/>
        </w:rPr>
        <w:t>Клеутіна</w:t>
      </w:r>
      <w:proofErr w:type="spellEnd"/>
      <w:r w:rsidR="009C536E" w:rsidRPr="00161D2E">
        <w:rPr>
          <w:rFonts w:ascii="Times New Roman" w:hAnsi="Times New Roman" w:cs="Times New Roman"/>
          <w:sz w:val="24"/>
        </w:rPr>
        <w:t xml:space="preserve">, </w:t>
      </w:r>
      <w:proofErr w:type="spellStart"/>
      <w:r w:rsidR="009C536E" w:rsidRPr="00161D2E">
        <w:rPr>
          <w:rFonts w:ascii="Times New Roman" w:hAnsi="Times New Roman" w:cs="Times New Roman"/>
          <w:sz w:val="24"/>
        </w:rPr>
        <w:t>Строгана</w:t>
      </w:r>
      <w:proofErr w:type="spellEnd"/>
      <w:r w:rsidR="00FD41CB" w:rsidRPr="00161D2E">
        <w:rPr>
          <w:rFonts w:ascii="Times New Roman" w:hAnsi="Times New Roman" w:cs="Times New Roman"/>
          <w:sz w:val="24"/>
        </w:rPr>
        <w:t xml:space="preserve"> </w:t>
      </w:r>
      <w:r w:rsidR="009C536E" w:rsidRPr="00161D2E">
        <w:rPr>
          <w:rFonts w:ascii="Times New Roman" w:hAnsi="Times New Roman" w:cs="Times New Roman"/>
          <w:sz w:val="24"/>
        </w:rPr>
        <w:t>Ігнатова.</w:t>
      </w:r>
    </w:p>
    <w:p w:rsidR="00835E4A" w:rsidRPr="00161D2E" w:rsidRDefault="00835E4A" w:rsidP="00953429">
      <w:pPr>
        <w:spacing w:line="240" w:lineRule="auto"/>
        <w:jc w:val="both"/>
        <w:rPr>
          <w:rFonts w:ascii="Times New Roman" w:hAnsi="Times New Roman" w:cs="Times New Roman"/>
          <w:sz w:val="24"/>
          <w:lang w:val="ru-RU"/>
        </w:rPr>
      </w:pPr>
    </w:p>
    <w:p w:rsidR="00C54C15" w:rsidRPr="00161D2E" w:rsidRDefault="00C54C15" w:rsidP="00953429">
      <w:pPr>
        <w:pStyle w:val="a3"/>
        <w:numPr>
          <w:ilvl w:val="0"/>
          <w:numId w:val="1"/>
        </w:numPr>
        <w:spacing w:line="240" w:lineRule="auto"/>
        <w:ind w:left="0" w:firstLine="705"/>
        <w:jc w:val="both"/>
        <w:rPr>
          <w:rFonts w:ascii="Times New Roman" w:hAnsi="Times New Roman" w:cs="Times New Roman"/>
          <w:b/>
          <w:sz w:val="24"/>
        </w:rPr>
      </w:pPr>
      <w:r w:rsidRPr="00161D2E">
        <w:rPr>
          <w:rFonts w:ascii="Times New Roman" w:hAnsi="Times New Roman" w:cs="Times New Roman"/>
          <w:b/>
          <w:sz w:val="24"/>
        </w:rPr>
        <w:t>Короткий огляд практики національних судів щодо обрання запобіжного заходу у вигляді тримання під вартою. Виявлення існуючих систематичних проблем.</w:t>
      </w:r>
    </w:p>
    <w:p w:rsidR="00B87E9B" w:rsidRPr="00161D2E" w:rsidRDefault="00B87E9B" w:rsidP="00953429">
      <w:pPr>
        <w:pStyle w:val="a3"/>
        <w:spacing w:after="0" w:line="240" w:lineRule="auto"/>
        <w:ind w:left="0" w:firstLine="567"/>
        <w:jc w:val="both"/>
        <w:rPr>
          <w:rFonts w:ascii="Times New Roman" w:hAnsi="Times New Roman" w:cs="Times New Roman"/>
          <w:sz w:val="24"/>
          <w:szCs w:val="24"/>
        </w:rPr>
      </w:pPr>
    </w:p>
    <w:p w:rsidR="00B87E9B" w:rsidRPr="00161D2E" w:rsidRDefault="00B87E9B" w:rsidP="00953429">
      <w:pPr>
        <w:pStyle w:val="a3"/>
        <w:spacing w:after="0" w:line="240" w:lineRule="auto"/>
        <w:ind w:left="0" w:firstLine="567"/>
        <w:jc w:val="both"/>
        <w:rPr>
          <w:rFonts w:ascii="Times New Roman" w:hAnsi="Times New Roman" w:cs="Times New Roman"/>
          <w:sz w:val="24"/>
          <w:szCs w:val="24"/>
        </w:rPr>
      </w:pPr>
      <w:r w:rsidRPr="00161D2E">
        <w:rPr>
          <w:rFonts w:ascii="Times New Roman" w:hAnsi="Times New Roman" w:cs="Times New Roman"/>
          <w:sz w:val="24"/>
          <w:szCs w:val="24"/>
        </w:rPr>
        <w:t xml:space="preserve">У 2016 році залишається актуальною проблема, коли національні </w:t>
      </w:r>
      <w:r w:rsidR="00EB097C" w:rsidRPr="00161D2E">
        <w:rPr>
          <w:rFonts w:ascii="Times New Roman" w:hAnsi="Times New Roman" w:cs="Times New Roman"/>
          <w:sz w:val="24"/>
          <w:szCs w:val="24"/>
        </w:rPr>
        <w:t>суди</w:t>
      </w:r>
      <w:r w:rsidRPr="00161D2E">
        <w:rPr>
          <w:rFonts w:ascii="Times New Roman" w:hAnsi="Times New Roman" w:cs="Times New Roman"/>
          <w:sz w:val="24"/>
          <w:szCs w:val="24"/>
        </w:rPr>
        <w:t xml:space="preserve"> при обранні запобіжного заходу у вигляді тримання під вартою. </w:t>
      </w:r>
      <w:r w:rsidR="0025292F">
        <w:rPr>
          <w:rFonts w:ascii="Times New Roman" w:hAnsi="Times New Roman" w:cs="Times New Roman"/>
          <w:sz w:val="24"/>
          <w:szCs w:val="24"/>
        </w:rPr>
        <w:t>Суди н</w:t>
      </w:r>
      <w:r w:rsidRPr="00161D2E">
        <w:rPr>
          <w:rFonts w:ascii="Times New Roman" w:hAnsi="Times New Roman" w:cs="Times New Roman"/>
          <w:sz w:val="24"/>
          <w:szCs w:val="24"/>
        </w:rPr>
        <w:t xml:space="preserve">е проводять ретельний аналіз обставин обвинуваченого та не наводять конкретні ризики, які перешкоджають обранню альтернативних запобіжних заходів. </w:t>
      </w:r>
      <w:r w:rsidR="00EB097C" w:rsidRPr="00161D2E">
        <w:rPr>
          <w:rFonts w:ascii="Times New Roman" w:hAnsi="Times New Roman" w:cs="Times New Roman"/>
          <w:sz w:val="24"/>
          <w:szCs w:val="24"/>
        </w:rPr>
        <w:t xml:space="preserve"> </w:t>
      </w:r>
    </w:p>
    <w:p w:rsidR="00192D5C" w:rsidRPr="00161D2E" w:rsidRDefault="00192D5C" w:rsidP="00953429">
      <w:pPr>
        <w:pStyle w:val="a3"/>
        <w:numPr>
          <w:ilvl w:val="0"/>
          <w:numId w:val="6"/>
        </w:numPr>
        <w:spacing w:line="240" w:lineRule="auto"/>
        <w:ind w:left="0" w:firstLine="567"/>
        <w:jc w:val="both"/>
        <w:rPr>
          <w:rFonts w:ascii="Times New Roman" w:hAnsi="Times New Roman" w:cs="Times New Roman"/>
          <w:b/>
          <w:sz w:val="24"/>
          <w:szCs w:val="28"/>
        </w:rPr>
      </w:pPr>
      <w:r w:rsidRPr="00161D2E">
        <w:rPr>
          <w:rFonts w:ascii="Times New Roman" w:hAnsi="Times New Roman" w:cs="Times New Roman"/>
          <w:b/>
          <w:sz w:val="24"/>
          <w:szCs w:val="28"/>
        </w:rPr>
        <w:t xml:space="preserve">Справа  № 596/1419/16-к, розглянута в </w:t>
      </w:r>
      <w:proofErr w:type="spellStart"/>
      <w:r w:rsidRPr="00161D2E">
        <w:rPr>
          <w:rFonts w:ascii="Times New Roman" w:hAnsi="Times New Roman" w:cs="Times New Roman"/>
          <w:b/>
          <w:sz w:val="24"/>
          <w:szCs w:val="28"/>
        </w:rPr>
        <w:t>Гусятинському</w:t>
      </w:r>
      <w:proofErr w:type="spellEnd"/>
      <w:r w:rsidRPr="00161D2E">
        <w:rPr>
          <w:rFonts w:ascii="Times New Roman" w:hAnsi="Times New Roman" w:cs="Times New Roman"/>
          <w:b/>
          <w:sz w:val="24"/>
          <w:szCs w:val="28"/>
        </w:rPr>
        <w:t xml:space="preserve">  районному суді Тернопільської області</w:t>
      </w:r>
    </w:p>
    <w:p w:rsidR="00192D5C" w:rsidRPr="00161D2E" w:rsidRDefault="00192D5C" w:rsidP="00953429">
      <w:pPr>
        <w:pStyle w:val="a3"/>
        <w:spacing w:line="240" w:lineRule="auto"/>
        <w:ind w:left="0" w:firstLine="567"/>
        <w:jc w:val="both"/>
        <w:rPr>
          <w:rFonts w:ascii="Times New Roman" w:hAnsi="Times New Roman" w:cs="Times New Roman"/>
          <w:sz w:val="24"/>
          <w:szCs w:val="28"/>
        </w:rPr>
      </w:pPr>
    </w:p>
    <w:p w:rsidR="00192D5C" w:rsidRPr="00161D2E" w:rsidRDefault="00192D5C" w:rsidP="00953429">
      <w:pPr>
        <w:pStyle w:val="a3"/>
        <w:spacing w:line="240" w:lineRule="auto"/>
        <w:ind w:left="0" w:firstLine="567"/>
        <w:jc w:val="both"/>
        <w:rPr>
          <w:rFonts w:ascii="Times New Roman" w:hAnsi="Times New Roman" w:cs="Times New Roman"/>
          <w:sz w:val="24"/>
          <w:szCs w:val="28"/>
        </w:rPr>
      </w:pPr>
      <w:r w:rsidRPr="00161D2E">
        <w:rPr>
          <w:rFonts w:ascii="Times New Roman" w:hAnsi="Times New Roman" w:cs="Times New Roman"/>
          <w:sz w:val="24"/>
          <w:szCs w:val="28"/>
        </w:rPr>
        <w:t>Обвинуваченому під час досудового розслідування обрано запобіжний захід у виді тримання під вартою строком на 2 місяці до 06 липня 2016 року, а 05 липня 2016 року дію запобіжного заходу продовжено до 05 вересня 2016 року.</w:t>
      </w:r>
    </w:p>
    <w:p w:rsidR="00192D5C" w:rsidRPr="00161D2E" w:rsidRDefault="00192D5C" w:rsidP="00953429">
      <w:pPr>
        <w:pStyle w:val="a3"/>
        <w:spacing w:line="240" w:lineRule="auto"/>
        <w:ind w:left="0" w:firstLine="567"/>
        <w:jc w:val="both"/>
        <w:rPr>
          <w:rFonts w:ascii="Times New Roman" w:hAnsi="Times New Roman" w:cs="Times New Roman"/>
          <w:sz w:val="24"/>
          <w:szCs w:val="28"/>
        </w:rPr>
      </w:pPr>
      <w:r w:rsidRPr="00161D2E">
        <w:rPr>
          <w:rFonts w:ascii="Times New Roman" w:hAnsi="Times New Roman" w:cs="Times New Roman"/>
          <w:sz w:val="24"/>
          <w:szCs w:val="28"/>
        </w:rPr>
        <w:t>« ухвала… Продовжити обвинуваченому дію запобіжного заходу у виді тримання під вартою строком на 2 місяці - до 02 листопада 2016 року включно.</w:t>
      </w:r>
    </w:p>
    <w:p w:rsidR="00192D5C" w:rsidRPr="00161D2E" w:rsidRDefault="00192D5C" w:rsidP="00953429">
      <w:pPr>
        <w:pStyle w:val="a3"/>
        <w:spacing w:line="240" w:lineRule="auto"/>
        <w:ind w:left="0" w:firstLine="567"/>
        <w:jc w:val="both"/>
        <w:rPr>
          <w:rFonts w:ascii="Times New Roman" w:hAnsi="Times New Roman" w:cs="Times New Roman"/>
          <w:sz w:val="24"/>
          <w:szCs w:val="28"/>
        </w:rPr>
      </w:pPr>
      <w:r w:rsidRPr="00161D2E">
        <w:rPr>
          <w:rFonts w:ascii="Times New Roman" w:hAnsi="Times New Roman" w:cs="Times New Roman"/>
          <w:b/>
          <w:sz w:val="24"/>
          <w:szCs w:val="28"/>
        </w:rPr>
        <w:t>Підстава</w:t>
      </w:r>
      <w:r w:rsidRPr="00161D2E">
        <w:rPr>
          <w:rFonts w:ascii="Times New Roman" w:hAnsi="Times New Roman" w:cs="Times New Roman"/>
          <w:sz w:val="24"/>
          <w:szCs w:val="28"/>
        </w:rPr>
        <w:t xml:space="preserve"> продовження запобіжного заходу тримання під вартою:</w:t>
      </w:r>
    </w:p>
    <w:p w:rsidR="00192D5C" w:rsidRPr="00161D2E" w:rsidRDefault="00192D5C" w:rsidP="00953429">
      <w:pPr>
        <w:pStyle w:val="a3"/>
        <w:spacing w:line="240" w:lineRule="auto"/>
        <w:ind w:left="0" w:firstLine="567"/>
        <w:jc w:val="both"/>
        <w:rPr>
          <w:rFonts w:ascii="Times New Roman" w:hAnsi="Times New Roman" w:cs="Times New Roman"/>
          <w:sz w:val="24"/>
          <w:szCs w:val="28"/>
        </w:rPr>
      </w:pPr>
      <w:r w:rsidRPr="00161D2E">
        <w:rPr>
          <w:rFonts w:ascii="Times New Roman" w:hAnsi="Times New Roman" w:cs="Times New Roman"/>
          <w:sz w:val="24"/>
          <w:szCs w:val="28"/>
        </w:rPr>
        <w:t>« Враховуючи, що розгляд даної справи ще не завершений, мета, підстави, що стали обставиною для обрання обвинуваченому запобіжного заходу тримання під вартою є й надалі актуальними, а також продовжують існувати ризики встановлені при обранні запобіжного заходу у вигляді тримання під вартою».</w:t>
      </w:r>
    </w:p>
    <w:p w:rsidR="00192D5C" w:rsidRPr="00161D2E" w:rsidRDefault="00192D5C" w:rsidP="00953429">
      <w:pPr>
        <w:pStyle w:val="a3"/>
        <w:spacing w:line="240" w:lineRule="auto"/>
        <w:ind w:left="0" w:firstLine="567"/>
        <w:jc w:val="both"/>
        <w:rPr>
          <w:rFonts w:ascii="Times New Roman" w:hAnsi="Times New Roman" w:cs="Times New Roman"/>
          <w:b/>
          <w:sz w:val="24"/>
          <w:szCs w:val="28"/>
        </w:rPr>
      </w:pPr>
    </w:p>
    <w:p w:rsidR="00192D5C" w:rsidRPr="00161D2E" w:rsidRDefault="00192D5C" w:rsidP="00953429">
      <w:pPr>
        <w:pStyle w:val="a3"/>
        <w:numPr>
          <w:ilvl w:val="0"/>
          <w:numId w:val="6"/>
        </w:numPr>
        <w:spacing w:line="240" w:lineRule="auto"/>
        <w:ind w:left="0" w:firstLine="567"/>
        <w:jc w:val="both"/>
        <w:rPr>
          <w:rFonts w:ascii="Times New Roman" w:hAnsi="Times New Roman" w:cs="Times New Roman"/>
          <w:b/>
          <w:sz w:val="24"/>
          <w:szCs w:val="28"/>
        </w:rPr>
      </w:pPr>
      <w:r w:rsidRPr="00161D2E">
        <w:rPr>
          <w:rFonts w:ascii="Times New Roman" w:hAnsi="Times New Roman" w:cs="Times New Roman"/>
          <w:sz w:val="24"/>
          <w:szCs w:val="28"/>
        </w:rPr>
        <w:t xml:space="preserve"> </w:t>
      </w:r>
      <w:r w:rsidRPr="00161D2E">
        <w:rPr>
          <w:rFonts w:ascii="Times New Roman" w:hAnsi="Times New Roman" w:cs="Times New Roman"/>
          <w:b/>
          <w:sz w:val="24"/>
          <w:szCs w:val="28"/>
        </w:rPr>
        <w:t>Справа № 142/416/16-к, що була розглянута  в   Бершадському районному суд Вінницької області</w:t>
      </w:r>
    </w:p>
    <w:p w:rsidR="00192D5C" w:rsidRPr="00161D2E" w:rsidRDefault="00192D5C" w:rsidP="00953429">
      <w:pPr>
        <w:pStyle w:val="a3"/>
        <w:spacing w:line="240" w:lineRule="auto"/>
        <w:ind w:left="0" w:firstLine="567"/>
        <w:jc w:val="both"/>
        <w:rPr>
          <w:rFonts w:ascii="Times New Roman" w:hAnsi="Times New Roman" w:cs="Times New Roman"/>
          <w:sz w:val="24"/>
          <w:szCs w:val="28"/>
        </w:rPr>
      </w:pPr>
      <w:r w:rsidRPr="00161D2E">
        <w:rPr>
          <w:rFonts w:ascii="Times New Roman" w:hAnsi="Times New Roman" w:cs="Times New Roman"/>
          <w:sz w:val="24"/>
          <w:szCs w:val="28"/>
        </w:rPr>
        <w:t>«Ухвала …. Запобіжний захід, обраний у вигляді тримання під вартою продовжити на 60 днів до 30.12.2016 року, включно.»</w:t>
      </w:r>
    </w:p>
    <w:p w:rsidR="00192D5C" w:rsidRPr="00161D2E" w:rsidRDefault="00192D5C" w:rsidP="00953429">
      <w:pPr>
        <w:pStyle w:val="a3"/>
        <w:spacing w:line="240" w:lineRule="auto"/>
        <w:ind w:left="0" w:firstLine="567"/>
        <w:jc w:val="both"/>
        <w:rPr>
          <w:rFonts w:ascii="Times New Roman" w:hAnsi="Times New Roman" w:cs="Times New Roman"/>
          <w:sz w:val="24"/>
          <w:szCs w:val="28"/>
        </w:rPr>
      </w:pPr>
      <w:r w:rsidRPr="00161D2E">
        <w:rPr>
          <w:rFonts w:ascii="Times New Roman" w:hAnsi="Times New Roman" w:cs="Times New Roman"/>
          <w:sz w:val="24"/>
          <w:szCs w:val="28"/>
        </w:rPr>
        <w:lastRenderedPageBreak/>
        <w:t>«ухвала … Запобіжний захід, обраний  у вигляді тримання під вартою продовжити на 60 днів до 17.02.2017 року, включно»</w:t>
      </w:r>
    </w:p>
    <w:p w:rsidR="00192D5C" w:rsidRPr="00161D2E" w:rsidRDefault="00192D5C" w:rsidP="00953429">
      <w:pPr>
        <w:pStyle w:val="a3"/>
        <w:spacing w:line="240" w:lineRule="auto"/>
        <w:ind w:left="0" w:firstLine="567"/>
        <w:jc w:val="both"/>
        <w:rPr>
          <w:rFonts w:ascii="Times New Roman" w:hAnsi="Times New Roman" w:cs="Times New Roman"/>
          <w:sz w:val="24"/>
          <w:szCs w:val="28"/>
        </w:rPr>
      </w:pPr>
      <w:r w:rsidRPr="00161D2E">
        <w:rPr>
          <w:rFonts w:ascii="Times New Roman" w:hAnsi="Times New Roman" w:cs="Times New Roman"/>
          <w:b/>
          <w:sz w:val="24"/>
          <w:szCs w:val="28"/>
        </w:rPr>
        <w:t>Підстава:</w:t>
      </w:r>
      <w:r w:rsidRPr="00161D2E">
        <w:rPr>
          <w:rFonts w:ascii="Times New Roman" w:hAnsi="Times New Roman" w:cs="Times New Roman"/>
          <w:sz w:val="24"/>
          <w:szCs w:val="28"/>
        </w:rPr>
        <w:t xml:space="preserve"> «Розглянувши заявлене клопотання про продовження запобіжного заходу, обраного, у вигляді тримання під вартою на 60 днів, та дослідивши матеріали справи, суд вважає, що обраний обвинуваченому запобіжний захід у вигляді тримання під вартою необхідно продовжити, оскільки будь-яких даних про зменшення чи відсутність ризику передбаченого ст. 177 КПК України, для застосування стосовно обвинуваченого більш м'якого запобіжного заходу ніж тримання під вартою в судовому засіданні не встановлено»</w:t>
      </w:r>
    </w:p>
    <w:p w:rsidR="00192D5C" w:rsidRPr="00161D2E" w:rsidRDefault="00192D5C" w:rsidP="00953429">
      <w:pPr>
        <w:pStyle w:val="a3"/>
        <w:numPr>
          <w:ilvl w:val="0"/>
          <w:numId w:val="6"/>
        </w:numPr>
        <w:spacing w:line="240" w:lineRule="auto"/>
        <w:ind w:left="0" w:firstLine="567"/>
        <w:jc w:val="both"/>
        <w:rPr>
          <w:rFonts w:ascii="Times New Roman" w:hAnsi="Times New Roman" w:cs="Times New Roman"/>
          <w:b/>
          <w:sz w:val="24"/>
          <w:szCs w:val="28"/>
        </w:rPr>
      </w:pPr>
      <w:r w:rsidRPr="00161D2E">
        <w:rPr>
          <w:rFonts w:ascii="Times New Roman" w:hAnsi="Times New Roman" w:cs="Times New Roman"/>
          <w:b/>
          <w:sz w:val="24"/>
          <w:szCs w:val="28"/>
        </w:rPr>
        <w:t>Справа№ 126/2652/16-к,</w:t>
      </w:r>
      <w:r w:rsidRPr="00161D2E">
        <w:rPr>
          <w:rFonts w:ascii="Times New Roman" w:hAnsi="Times New Roman" w:cs="Times New Roman"/>
          <w:sz w:val="24"/>
          <w:szCs w:val="28"/>
        </w:rPr>
        <w:t xml:space="preserve">  </w:t>
      </w:r>
      <w:r w:rsidRPr="00161D2E">
        <w:rPr>
          <w:rFonts w:ascii="Times New Roman" w:hAnsi="Times New Roman" w:cs="Times New Roman"/>
          <w:b/>
          <w:sz w:val="24"/>
          <w:szCs w:val="28"/>
        </w:rPr>
        <w:t>розглянута  в   Бершадському районному суд Вінницької області.</w:t>
      </w:r>
    </w:p>
    <w:p w:rsidR="00192D5C" w:rsidRPr="00161D2E" w:rsidRDefault="00192D5C" w:rsidP="00953429">
      <w:pPr>
        <w:pStyle w:val="a3"/>
        <w:spacing w:line="240" w:lineRule="auto"/>
        <w:ind w:left="567"/>
        <w:jc w:val="both"/>
        <w:rPr>
          <w:rFonts w:ascii="Times New Roman" w:hAnsi="Times New Roman" w:cs="Times New Roman"/>
          <w:b/>
          <w:sz w:val="24"/>
          <w:szCs w:val="28"/>
        </w:rPr>
      </w:pPr>
    </w:p>
    <w:p w:rsidR="00192D5C" w:rsidRPr="00161D2E" w:rsidRDefault="00192D5C" w:rsidP="00953429">
      <w:pPr>
        <w:pStyle w:val="a3"/>
        <w:spacing w:line="240" w:lineRule="auto"/>
        <w:ind w:left="0" w:firstLine="567"/>
        <w:jc w:val="both"/>
        <w:rPr>
          <w:rFonts w:ascii="Times New Roman" w:hAnsi="Times New Roman" w:cs="Times New Roman"/>
          <w:sz w:val="24"/>
          <w:szCs w:val="28"/>
        </w:rPr>
      </w:pPr>
      <w:r w:rsidRPr="00161D2E">
        <w:rPr>
          <w:rFonts w:ascii="Times New Roman" w:hAnsi="Times New Roman" w:cs="Times New Roman"/>
          <w:b/>
          <w:sz w:val="24"/>
          <w:szCs w:val="28"/>
        </w:rPr>
        <w:t>Підстава:</w:t>
      </w:r>
      <w:r w:rsidRPr="00161D2E">
        <w:rPr>
          <w:rFonts w:ascii="Times New Roman" w:hAnsi="Times New Roman" w:cs="Times New Roman"/>
          <w:sz w:val="24"/>
          <w:szCs w:val="28"/>
        </w:rPr>
        <w:t xml:space="preserve"> «Розглянувши заявлене клопотання про продовження запобіжного заходу, обраного, у вигляді тримання під вартою на 60 днів, та дослідивши матеріали справи, суд вважає, що обраний обвинуваченому запобіжний захід у вигляді тримання під вартою необхідно продовжити, оскільки будь-яких даних про зменшення чи відсутність ризику передбаченого ст. 177 КПК України, для застосування стосовно обвинуваченого більш м'якого запобіжного заходу ніж тримання під вартою в судовому засіданні не встановлено»</w:t>
      </w:r>
    </w:p>
    <w:p w:rsidR="00192D5C" w:rsidRPr="00161D2E" w:rsidRDefault="00192D5C" w:rsidP="00953429">
      <w:pPr>
        <w:pStyle w:val="a3"/>
        <w:numPr>
          <w:ilvl w:val="0"/>
          <w:numId w:val="6"/>
        </w:numPr>
        <w:spacing w:line="240" w:lineRule="auto"/>
        <w:ind w:left="0" w:firstLine="567"/>
        <w:jc w:val="both"/>
        <w:rPr>
          <w:rFonts w:ascii="Times New Roman" w:hAnsi="Times New Roman" w:cs="Times New Roman"/>
          <w:b/>
          <w:sz w:val="24"/>
          <w:szCs w:val="28"/>
        </w:rPr>
      </w:pPr>
      <w:r w:rsidRPr="00161D2E">
        <w:rPr>
          <w:rFonts w:ascii="Times New Roman" w:hAnsi="Times New Roman" w:cs="Times New Roman"/>
          <w:b/>
          <w:sz w:val="24"/>
          <w:szCs w:val="28"/>
        </w:rPr>
        <w:t>Справа № 500/4687/15-к, розглянута в Ізмаїльському міськрайонному суді Одеської області</w:t>
      </w:r>
    </w:p>
    <w:p w:rsidR="00192D5C" w:rsidRPr="00161D2E" w:rsidRDefault="00192D5C" w:rsidP="00953429">
      <w:pPr>
        <w:pStyle w:val="a3"/>
        <w:spacing w:line="240" w:lineRule="auto"/>
        <w:ind w:left="0" w:firstLine="567"/>
        <w:jc w:val="both"/>
        <w:rPr>
          <w:rFonts w:ascii="Times New Roman" w:hAnsi="Times New Roman" w:cs="Times New Roman"/>
          <w:sz w:val="24"/>
          <w:szCs w:val="28"/>
        </w:rPr>
      </w:pPr>
      <w:r w:rsidRPr="00161D2E">
        <w:rPr>
          <w:rFonts w:ascii="Times New Roman" w:hAnsi="Times New Roman" w:cs="Times New Roman"/>
          <w:sz w:val="24"/>
          <w:szCs w:val="28"/>
        </w:rPr>
        <w:t>«Ухвала… клопотання прокурора про продовження строку тримання під вартою - задовольнити.   Обраний запобіжний захід у вигляді тримання під вартою продовжити до 04 грудня 2016 р»</w:t>
      </w:r>
    </w:p>
    <w:p w:rsidR="00192D5C" w:rsidRPr="00161D2E" w:rsidRDefault="00192D5C" w:rsidP="00953429">
      <w:pPr>
        <w:pStyle w:val="a3"/>
        <w:spacing w:line="240" w:lineRule="auto"/>
        <w:ind w:left="0" w:firstLine="567"/>
        <w:jc w:val="both"/>
        <w:rPr>
          <w:rFonts w:ascii="Times New Roman" w:hAnsi="Times New Roman" w:cs="Times New Roman"/>
          <w:b/>
          <w:sz w:val="24"/>
          <w:szCs w:val="28"/>
        </w:rPr>
      </w:pPr>
    </w:p>
    <w:p w:rsidR="00192D5C" w:rsidRPr="00161D2E" w:rsidRDefault="00192D5C" w:rsidP="00953429">
      <w:pPr>
        <w:pStyle w:val="a3"/>
        <w:spacing w:line="240" w:lineRule="auto"/>
        <w:ind w:left="0" w:firstLine="567"/>
        <w:jc w:val="both"/>
        <w:rPr>
          <w:rFonts w:ascii="Times New Roman" w:hAnsi="Times New Roman" w:cs="Times New Roman"/>
          <w:sz w:val="24"/>
          <w:szCs w:val="28"/>
        </w:rPr>
      </w:pPr>
      <w:r w:rsidRPr="00161D2E">
        <w:rPr>
          <w:rFonts w:ascii="Times New Roman" w:hAnsi="Times New Roman" w:cs="Times New Roman"/>
          <w:b/>
          <w:sz w:val="24"/>
          <w:szCs w:val="28"/>
        </w:rPr>
        <w:t>Підстава</w:t>
      </w:r>
      <w:r w:rsidRPr="00161D2E">
        <w:rPr>
          <w:rFonts w:ascii="Times New Roman" w:hAnsi="Times New Roman" w:cs="Times New Roman"/>
          <w:sz w:val="24"/>
          <w:szCs w:val="28"/>
        </w:rPr>
        <w:t xml:space="preserve">: «запобіжний захід обвинуваченому у вигляді тримання під вартою був обраний на досудовому розслідуванні з врахуванням всіх обставин справи, нових обставин, які давали б суду підстави для зміни запобіжного заходу, немає, а тому суд продовжує термін тримання під вартою до 04 грудня 2016 року. Підстав для задоволення клопотання обвинуваченого суд не вбачає, оскільки при обранні запобіжного заходу було враховано, що він має постійне місце проживання». </w:t>
      </w:r>
    </w:p>
    <w:p w:rsidR="00B87E9B" w:rsidRPr="00161D2E" w:rsidRDefault="00B87E9B" w:rsidP="00953429">
      <w:pPr>
        <w:spacing w:after="0" w:line="240" w:lineRule="auto"/>
        <w:jc w:val="both"/>
        <w:rPr>
          <w:rFonts w:ascii="Times New Roman" w:hAnsi="Times New Roman" w:cs="Times New Roman"/>
          <w:sz w:val="24"/>
          <w:szCs w:val="24"/>
        </w:rPr>
      </w:pPr>
    </w:p>
    <w:p w:rsidR="00EB097C" w:rsidRPr="00161D2E" w:rsidRDefault="00B87E9B" w:rsidP="00953429">
      <w:pPr>
        <w:pStyle w:val="a3"/>
        <w:spacing w:after="0" w:line="240" w:lineRule="auto"/>
        <w:ind w:left="0" w:firstLine="567"/>
        <w:jc w:val="both"/>
        <w:rPr>
          <w:rFonts w:ascii="Times New Roman" w:hAnsi="Times New Roman" w:cs="Times New Roman"/>
          <w:sz w:val="24"/>
          <w:szCs w:val="24"/>
        </w:rPr>
      </w:pPr>
      <w:r w:rsidRPr="00161D2E">
        <w:rPr>
          <w:rFonts w:ascii="Times New Roman" w:hAnsi="Times New Roman" w:cs="Times New Roman"/>
          <w:sz w:val="24"/>
          <w:szCs w:val="24"/>
        </w:rPr>
        <w:t>Інколи суди навіть посилаються на рішення Європейського суду з прав людини як на обґрунтування необхідності обрання саме запобіжного  заходу у вигляді тримання під вартою.</w:t>
      </w:r>
    </w:p>
    <w:p w:rsidR="00B87E9B" w:rsidRPr="00161D2E" w:rsidRDefault="00B87E9B" w:rsidP="00953429">
      <w:pPr>
        <w:pStyle w:val="a3"/>
        <w:spacing w:after="0" w:line="240" w:lineRule="auto"/>
        <w:ind w:left="0" w:firstLine="567"/>
        <w:jc w:val="both"/>
        <w:rPr>
          <w:rFonts w:ascii="Times New Roman" w:hAnsi="Times New Roman" w:cs="Times New Roman"/>
          <w:sz w:val="24"/>
          <w:szCs w:val="24"/>
        </w:rPr>
      </w:pPr>
    </w:p>
    <w:p w:rsidR="00EB097C" w:rsidRPr="00161D2E" w:rsidRDefault="00B87E9B" w:rsidP="00953429">
      <w:pPr>
        <w:spacing w:line="240" w:lineRule="auto"/>
        <w:ind w:firstLine="567"/>
        <w:jc w:val="both"/>
        <w:rPr>
          <w:rFonts w:ascii="Times New Roman" w:hAnsi="Times New Roman" w:cs="Times New Roman"/>
          <w:b/>
          <w:sz w:val="24"/>
          <w:szCs w:val="28"/>
        </w:rPr>
      </w:pPr>
      <w:r w:rsidRPr="00161D2E">
        <w:rPr>
          <w:rFonts w:ascii="Times New Roman" w:hAnsi="Times New Roman" w:cs="Times New Roman"/>
          <w:sz w:val="24"/>
          <w:szCs w:val="28"/>
        </w:rPr>
        <w:t xml:space="preserve"> </w:t>
      </w:r>
      <w:r w:rsidR="00EB097C" w:rsidRPr="00161D2E">
        <w:rPr>
          <w:rFonts w:ascii="Times New Roman" w:hAnsi="Times New Roman" w:cs="Times New Roman"/>
          <w:sz w:val="24"/>
          <w:szCs w:val="28"/>
        </w:rPr>
        <w:t>«</w:t>
      </w:r>
      <w:r w:rsidR="00192D5C" w:rsidRPr="00161D2E">
        <w:rPr>
          <w:rFonts w:ascii="Times New Roman" w:hAnsi="Times New Roman" w:cs="Times New Roman"/>
          <w:b/>
          <w:sz w:val="24"/>
          <w:szCs w:val="28"/>
        </w:rPr>
        <w:t xml:space="preserve">Справа № 183/651/16, </w:t>
      </w:r>
      <w:r w:rsidR="00EB097C" w:rsidRPr="00161D2E">
        <w:rPr>
          <w:rFonts w:ascii="Times New Roman" w:hAnsi="Times New Roman" w:cs="Times New Roman"/>
          <w:b/>
          <w:sz w:val="24"/>
          <w:szCs w:val="28"/>
        </w:rPr>
        <w:t>розглянута у Новомосковськ</w:t>
      </w:r>
      <w:r w:rsidR="00D62671">
        <w:rPr>
          <w:rFonts w:ascii="Times New Roman" w:hAnsi="Times New Roman" w:cs="Times New Roman"/>
          <w:b/>
          <w:sz w:val="24"/>
          <w:szCs w:val="28"/>
        </w:rPr>
        <w:t>ому</w:t>
      </w:r>
      <w:r w:rsidR="00EB097C" w:rsidRPr="00161D2E">
        <w:rPr>
          <w:rFonts w:ascii="Times New Roman" w:hAnsi="Times New Roman" w:cs="Times New Roman"/>
          <w:b/>
          <w:sz w:val="24"/>
          <w:szCs w:val="28"/>
        </w:rPr>
        <w:t xml:space="preserve"> міськрайонн</w:t>
      </w:r>
      <w:r w:rsidR="00D62671">
        <w:rPr>
          <w:rFonts w:ascii="Times New Roman" w:hAnsi="Times New Roman" w:cs="Times New Roman"/>
          <w:b/>
          <w:sz w:val="24"/>
          <w:szCs w:val="28"/>
        </w:rPr>
        <w:t>ому</w:t>
      </w:r>
      <w:r w:rsidR="00EB097C" w:rsidRPr="00161D2E">
        <w:rPr>
          <w:rFonts w:ascii="Times New Roman" w:hAnsi="Times New Roman" w:cs="Times New Roman"/>
          <w:b/>
          <w:sz w:val="24"/>
          <w:szCs w:val="28"/>
        </w:rPr>
        <w:t xml:space="preserve"> суд</w:t>
      </w:r>
      <w:r w:rsidR="00D62671">
        <w:rPr>
          <w:rFonts w:ascii="Times New Roman" w:hAnsi="Times New Roman" w:cs="Times New Roman"/>
          <w:b/>
          <w:sz w:val="24"/>
          <w:szCs w:val="28"/>
        </w:rPr>
        <w:t>і</w:t>
      </w:r>
      <w:r w:rsidR="00EB097C" w:rsidRPr="00161D2E">
        <w:rPr>
          <w:rFonts w:ascii="Times New Roman" w:hAnsi="Times New Roman" w:cs="Times New Roman"/>
          <w:b/>
          <w:sz w:val="24"/>
          <w:szCs w:val="28"/>
        </w:rPr>
        <w:t xml:space="preserve"> Дніпропетровської області</w:t>
      </w:r>
    </w:p>
    <w:p w:rsidR="00EB097C" w:rsidRPr="00161D2E" w:rsidRDefault="00EB097C" w:rsidP="00953429">
      <w:pPr>
        <w:pStyle w:val="a3"/>
        <w:spacing w:line="240" w:lineRule="auto"/>
        <w:ind w:left="0" w:firstLine="567"/>
        <w:jc w:val="both"/>
        <w:rPr>
          <w:rFonts w:ascii="Times New Roman" w:hAnsi="Times New Roman" w:cs="Times New Roman"/>
          <w:sz w:val="24"/>
          <w:szCs w:val="28"/>
        </w:rPr>
      </w:pPr>
      <w:r w:rsidRPr="00161D2E">
        <w:rPr>
          <w:rFonts w:ascii="Times New Roman" w:hAnsi="Times New Roman" w:cs="Times New Roman"/>
          <w:sz w:val="24"/>
          <w:szCs w:val="28"/>
        </w:rPr>
        <w:t>«Ухвала …. продовжити строк раніше обраного запобіжного заходу у вигляді тримання під вартою по 20 листопада 2016 року включно..»</w:t>
      </w:r>
    </w:p>
    <w:p w:rsidR="00EB097C" w:rsidRPr="00161D2E" w:rsidRDefault="00EB097C" w:rsidP="00953429">
      <w:pPr>
        <w:pStyle w:val="a3"/>
        <w:spacing w:line="240" w:lineRule="auto"/>
        <w:ind w:left="0" w:firstLine="567"/>
        <w:jc w:val="both"/>
        <w:rPr>
          <w:rFonts w:ascii="Times New Roman" w:hAnsi="Times New Roman" w:cs="Times New Roman"/>
          <w:sz w:val="24"/>
          <w:szCs w:val="28"/>
        </w:rPr>
      </w:pPr>
    </w:p>
    <w:p w:rsidR="00EB097C" w:rsidRPr="00161D2E" w:rsidRDefault="00EB097C" w:rsidP="00953429">
      <w:pPr>
        <w:pStyle w:val="a3"/>
        <w:spacing w:line="240" w:lineRule="auto"/>
        <w:ind w:left="0" w:firstLine="567"/>
        <w:jc w:val="both"/>
        <w:rPr>
          <w:rFonts w:ascii="Times New Roman" w:hAnsi="Times New Roman" w:cs="Times New Roman"/>
          <w:sz w:val="24"/>
          <w:szCs w:val="28"/>
        </w:rPr>
      </w:pPr>
      <w:r w:rsidRPr="00161D2E">
        <w:rPr>
          <w:rFonts w:ascii="Times New Roman" w:hAnsi="Times New Roman" w:cs="Times New Roman"/>
          <w:b/>
          <w:sz w:val="24"/>
          <w:szCs w:val="28"/>
        </w:rPr>
        <w:t>Підстава</w:t>
      </w:r>
      <w:r w:rsidR="00B87E9B" w:rsidRPr="00161D2E">
        <w:rPr>
          <w:rFonts w:ascii="Times New Roman" w:hAnsi="Times New Roman" w:cs="Times New Roman"/>
          <w:b/>
          <w:sz w:val="24"/>
          <w:szCs w:val="28"/>
        </w:rPr>
        <w:t xml:space="preserve"> </w:t>
      </w:r>
      <w:r w:rsidRPr="00161D2E">
        <w:rPr>
          <w:rFonts w:ascii="Times New Roman" w:hAnsi="Times New Roman" w:cs="Times New Roman"/>
          <w:sz w:val="24"/>
          <w:szCs w:val="28"/>
        </w:rPr>
        <w:t>– «Продовжуючи запобіжний захід у вигляді тримання під вартою, суд виходить з того, що судове рішення повинно забезпечити не тільки права обвинуваченого, а й високі стандарти охорони загальносуспільних прав та інтересів. Визначення таких прав, як підкреслює Європейський суд з прав людини, вимагає від суду більшої суворості в оцінці цінностей суспільства. Зважаючи на суспільний інтерес, який, з урахуванням презумпції невинуватості, виправдовує відступ від принципу поваги до особистої свободи, визначеного Конвенцією про захист прав людини та основоположних свобод, що відповідає правовим позиціям, викладеним в п. 35 рішення ЄСПЛ «</w:t>
      </w:r>
      <w:proofErr w:type="spellStart"/>
      <w:r w:rsidRPr="00161D2E">
        <w:rPr>
          <w:rFonts w:ascii="Times New Roman" w:hAnsi="Times New Roman" w:cs="Times New Roman"/>
          <w:sz w:val="24"/>
          <w:szCs w:val="28"/>
        </w:rPr>
        <w:t>Летельє</w:t>
      </w:r>
      <w:proofErr w:type="spellEnd"/>
      <w:r w:rsidRPr="00161D2E">
        <w:rPr>
          <w:rFonts w:ascii="Times New Roman" w:hAnsi="Times New Roman" w:cs="Times New Roman"/>
          <w:sz w:val="24"/>
          <w:szCs w:val="28"/>
        </w:rPr>
        <w:t xml:space="preserve"> проти Франції», суд вважає необхідним продовжити щодо обвинуваченого винятковий вид запобіжного заходу у вигляді тримання під вартою, оскільки застосування більш м'яких запобіжних заходів не буде достатнім для забезпечення визначених вище ризиків».</w:t>
      </w:r>
    </w:p>
    <w:p w:rsidR="00EB097C" w:rsidRPr="00161D2E" w:rsidRDefault="00EB097C" w:rsidP="00953429">
      <w:pPr>
        <w:pStyle w:val="a3"/>
        <w:spacing w:line="240" w:lineRule="auto"/>
        <w:ind w:left="0" w:firstLine="567"/>
        <w:jc w:val="both"/>
        <w:rPr>
          <w:rFonts w:ascii="Times New Roman" w:hAnsi="Times New Roman" w:cs="Times New Roman"/>
          <w:sz w:val="24"/>
          <w:szCs w:val="28"/>
        </w:rPr>
      </w:pPr>
    </w:p>
    <w:p w:rsidR="00EB097C" w:rsidRPr="00161D2E" w:rsidRDefault="00192D5C" w:rsidP="00953429">
      <w:pPr>
        <w:pStyle w:val="a3"/>
        <w:numPr>
          <w:ilvl w:val="0"/>
          <w:numId w:val="6"/>
        </w:numPr>
        <w:spacing w:line="240" w:lineRule="auto"/>
        <w:ind w:left="0" w:firstLine="567"/>
        <w:jc w:val="both"/>
        <w:rPr>
          <w:rFonts w:ascii="Times New Roman" w:hAnsi="Times New Roman" w:cs="Times New Roman"/>
          <w:b/>
          <w:sz w:val="24"/>
          <w:szCs w:val="28"/>
        </w:rPr>
      </w:pPr>
      <w:r w:rsidRPr="00161D2E">
        <w:rPr>
          <w:rFonts w:ascii="Times New Roman" w:hAnsi="Times New Roman" w:cs="Times New Roman"/>
          <w:b/>
          <w:sz w:val="24"/>
          <w:szCs w:val="28"/>
        </w:rPr>
        <w:t>Справа  № 183/2567/16</w:t>
      </w:r>
      <w:r w:rsidR="00EB097C" w:rsidRPr="00161D2E">
        <w:rPr>
          <w:rFonts w:ascii="Times New Roman" w:hAnsi="Times New Roman" w:cs="Times New Roman"/>
          <w:b/>
          <w:sz w:val="24"/>
          <w:szCs w:val="28"/>
        </w:rPr>
        <w:t xml:space="preserve">, розглянута  </w:t>
      </w:r>
      <w:r w:rsidRPr="00161D2E">
        <w:rPr>
          <w:rFonts w:ascii="Times New Roman" w:hAnsi="Times New Roman" w:cs="Times New Roman"/>
          <w:b/>
          <w:sz w:val="24"/>
          <w:szCs w:val="28"/>
        </w:rPr>
        <w:t>у</w:t>
      </w:r>
      <w:r w:rsidR="00EB097C" w:rsidRPr="00161D2E">
        <w:rPr>
          <w:rFonts w:ascii="Times New Roman" w:hAnsi="Times New Roman" w:cs="Times New Roman"/>
          <w:b/>
          <w:sz w:val="24"/>
          <w:szCs w:val="28"/>
        </w:rPr>
        <w:t xml:space="preserve"> Новомосковському міськрайонному  суді Дніпропетровської області</w:t>
      </w:r>
    </w:p>
    <w:p w:rsidR="00EB097C" w:rsidRPr="00161D2E" w:rsidRDefault="00EB097C" w:rsidP="00953429">
      <w:pPr>
        <w:pStyle w:val="a3"/>
        <w:spacing w:line="240" w:lineRule="auto"/>
        <w:ind w:left="0" w:firstLine="567"/>
        <w:jc w:val="both"/>
        <w:rPr>
          <w:rFonts w:ascii="Times New Roman" w:hAnsi="Times New Roman" w:cs="Times New Roman"/>
          <w:sz w:val="24"/>
          <w:szCs w:val="28"/>
        </w:rPr>
      </w:pPr>
    </w:p>
    <w:p w:rsidR="00EB097C" w:rsidRPr="00161D2E" w:rsidRDefault="00EB097C" w:rsidP="00953429">
      <w:pPr>
        <w:pStyle w:val="a3"/>
        <w:spacing w:line="240" w:lineRule="auto"/>
        <w:ind w:left="0" w:firstLine="567"/>
        <w:jc w:val="both"/>
        <w:rPr>
          <w:rFonts w:ascii="Times New Roman" w:hAnsi="Times New Roman" w:cs="Times New Roman"/>
          <w:sz w:val="24"/>
          <w:szCs w:val="28"/>
        </w:rPr>
      </w:pPr>
      <w:r w:rsidRPr="00161D2E">
        <w:rPr>
          <w:rFonts w:ascii="Times New Roman" w:hAnsi="Times New Roman" w:cs="Times New Roman"/>
          <w:sz w:val="24"/>
          <w:szCs w:val="28"/>
        </w:rPr>
        <w:t>«Ухвала … продовжити строк раніше обраного запобіжного заходу у вигляді тримання під вартою по 15 жовтня 2016 року включно»</w:t>
      </w:r>
    </w:p>
    <w:p w:rsidR="003E51B5" w:rsidRDefault="00EB097C" w:rsidP="00953429">
      <w:pPr>
        <w:pStyle w:val="a3"/>
        <w:spacing w:line="240" w:lineRule="auto"/>
        <w:ind w:left="0" w:firstLine="567"/>
        <w:jc w:val="both"/>
        <w:rPr>
          <w:rFonts w:ascii="Times New Roman" w:hAnsi="Times New Roman" w:cs="Times New Roman"/>
          <w:sz w:val="24"/>
          <w:szCs w:val="28"/>
        </w:rPr>
      </w:pPr>
      <w:r w:rsidRPr="00161D2E">
        <w:rPr>
          <w:rFonts w:ascii="Times New Roman" w:hAnsi="Times New Roman" w:cs="Times New Roman"/>
          <w:b/>
          <w:sz w:val="24"/>
          <w:szCs w:val="28"/>
        </w:rPr>
        <w:t>Підстава:</w:t>
      </w:r>
      <w:r w:rsidRPr="00161D2E">
        <w:rPr>
          <w:rFonts w:ascii="Times New Roman" w:hAnsi="Times New Roman" w:cs="Times New Roman"/>
          <w:sz w:val="24"/>
          <w:szCs w:val="28"/>
        </w:rPr>
        <w:t xml:space="preserve"> Продовжуючи запобіжний захід у вигляді тримання під вартою, суд виходить з того, що судове рішення повинно забезпечити не тільки права </w:t>
      </w:r>
      <w:r w:rsidR="00192D5C" w:rsidRPr="00161D2E">
        <w:rPr>
          <w:rFonts w:ascii="Times New Roman" w:hAnsi="Times New Roman" w:cs="Times New Roman"/>
          <w:sz w:val="24"/>
          <w:szCs w:val="28"/>
        </w:rPr>
        <w:t>обвинуваченого</w:t>
      </w:r>
      <w:r w:rsidRPr="00161D2E">
        <w:rPr>
          <w:rFonts w:ascii="Times New Roman" w:hAnsi="Times New Roman" w:cs="Times New Roman"/>
          <w:sz w:val="24"/>
          <w:szCs w:val="28"/>
        </w:rPr>
        <w:t>, а й високі стандарти охорони загальносуспільних прав та інтересів. Визначення таких прав, як підкреслює Європейський суд з прав людини, вимагає від суду більшої суворості в оцінці цінностей суспільства. Зважаючи на суспільний інтерес, який, з урахуванням презумпції невинуватості, виправдовує відступ від принципу поваги до особистої свободи, визначеного Конвенцією про захист прав людини та основоположних свобод, що відповідає правовим позиціям, викладеним в п. 35 рішення ЄСПЛ «</w:t>
      </w:r>
      <w:proofErr w:type="spellStart"/>
      <w:r w:rsidRPr="00161D2E">
        <w:rPr>
          <w:rFonts w:ascii="Times New Roman" w:hAnsi="Times New Roman" w:cs="Times New Roman"/>
          <w:sz w:val="24"/>
          <w:szCs w:val="28"/>
        </w:rPr>
        <w:t>Летельє</w:t>
      </w:r>
      <w:proofErr w:type="spellEnd"/>
      <w:r w:rsidRPr="00161D2E">
        <w:rPr>
          <w:rFonts w:ascii="Times New Roman" w:hAnsi="Times New Roman" w:cs="Times New Roman"/>
          <w:sz w:val="24"/>
          <w:szCs w:val="28"/>
        </w:rPr>
        <w:t>» проти Франції», суд вважає необхідним продовжити щодо обвинуваченої винятковий вид запобіжного заходу у вигляді тримання під вартою, оскільки застосування більш м'яких запобіжних заходів не буде достатнім для забез</w:t>
      </w:r>
      <w:r w:rsidR="005D3EF5" w:rsidRPr="00161D2E">
        <w:rPr>
          <w:rFonts w:ascii="Times New Roman" w:hAnsi="Times New Roman" w:cs="Times New Roman"/>
          <w:sz w:val="24"/>
          <w:szCs w:val="28"/>
        </w:rPr>
        <w:t>печення визначених вище ризиків</w:t>
      </w:r>
      <w:r w:rsidRPr="00161D2E">
        <w:rPr>
          <w:rFonts w:ascii="Times New Roman" w:hAnsi="Times New Roman" w:cs="Times New Roman"/>
          <w:sz w:val="24"/>
          <w:szCs w:val="28"/>
        </w:rPr>
        <w:t>»</w:t>
      </w:r>
      <w:r w:rsidR="007E01C4" w:rsidRPr="00161D2E">
        <w:rPr>
          <w:rFonts w:ascii="Times New Roman" w:hAnsi="Times New Roman" w:cs="Times New Roman"/>
          <w:sz w:val="24"/>
          <w:szCs w:val="28"/>
        </w:rPr>
        <w:t>.</w:t>
      </w:r>
    </w:p>
    <w:p w:rsidR="00C06147" w:rsidRDefault="00C06147" w:rsidP="00953429">
      <w:pPr>
        <w:pStyle w:val="a3"/>
        <w:spacing w:line="240" w:lineRule="auto"/>
        <w:ind w:left="0" w:firstLine="567"/>
        <w:jc w:val="both"/>
        <w:rPr>
          <w:rFonts w:ascii="Times New Roman" w:hAnsi="Times New Roman" w:cs="Times New Roman"/>
          <w:sz w:val="24"/>
          <w:szCs w:val="28"/>
        </w:rPr>
      </w:pPr>
    </w:p>
    <w:p w:rsidR="00C06147" w:rsidRDefault="00C06147" w:rsidP="00953429">
      <w:pPr>
        <w:pStyle w:val="a3"/>
        <w:spacing w:line="240" w:lineRule="auto"/>
        <w:ind w:left="0" w:firstLine="567"/>
        <w:jc w:val="both"/>
        <w:rPr>
          <w:rFonts w:ascii="Times New Roman" w:hAnsi="Times New Roman" w:cs="Times New Roman"/>
          <w:sz w:val="24"/>
          <w:szCs w:val="28"/>
        </w:rPr>
      </w:pPr>
      <w:r>
        <w:rPr>
          <w:rFonts w:ascii="Times New Roman" w:hAnsi="Times New Roman" w:cs="Times New Roman"/>
          <w:sz w:val="24"/>
          <w:szCs w:val="28"/>
        </w:rPr>
        <w:t>Що стосується судів апеляційної інстанції, які розглядають скарги на ухвали про продовження тримання під вартою, то ситуація різниться, залежно від складу суду. Деякі судді продовжують залишати в силі рішення судів першої інстанції, вказуючи лише, що на момент розгляду справи продовжують існувати ризики, передбачені у ст. 177 КПК, без їх конкретизації.</w:t>
      </w:r>
    </w:p>
    <w:p w:rsidR="00C06147" w:rsidRDefault="00C06147" w:rsidP="00953429">
      <w:pPr>
        <w:pStyle w:val="a3"/>
        <w:spacing w:line="240" w:lineRule="auto"/>
        <w:ind w:left="0" w:firstLine="567"/>
        <w:jc w:val="both"/>
        <w:rPr>
          <w:rFonts w:ascii="Times New Roman" w:hAnsi="Times New Roman" w:cs="Times New Roman"/>
          <w:sz w:val="24"/>
          <w:szCs w:val="28"/>
        </w:rPr>
      </w:pPr>
      <w:r>
        <w:rPr>
          <w:rFonts w:ascii="Times New Roman" w:hAnsi="Times New Roman" w:cs="Times New Roman"/>
          <w:sz w:val="24"/>
          <w:szCs w:val="28"/>
        </w:rPr>
        <w:t>Однак, в окремих справах судді проводять достатньо ретельну оцінку для обґрунтування своїх рішень.</w:t>
      </w:r>
    </w:p>
    <w:p w:rsidR="00C06147" w:rsidRPr="00C06147" w:rsidRDefault="00C06147" w:rsidP="00953429">
      <w:pPr>
        <w:pStyle w:val="a3"/>
        <w:spacing w:line="240" w:lineRule="auto"/>
        <w:ind w:left="0" w:firstLine="567"/>
        <w:jc w:val="both"/>
        <w:rPr>
          <w:rFonts w:ascii="Times New Roman" w:hAnsi="Times New Roman" w:cs="Times New Roman"/>
          <w:b/>
          <w:sz w:val="24"/>
          <w:szCs w:val="28"/>
        </w:rPr>
      </w:pPr>
      <w:r w:rsidRPr="00C06147">
        <w:rPr>
          <w:rFonts w:ascii="Times New Roman" w:hAnsi="Times New Roman" w:cs="Times New Roman"/>
          <w:b/>
          <w:sz w:val="24"/>
          <w:szCs w:val="28"/>
        </w:rPr>
        <w:t>Приклади позитивної практики:</w:t>
      </w:r>
    </w:p>
    <w:p w:rsidR="00C06147" w:rsidRDefault="00C06147" w:rsidP="00953429">
      <w:pPr>
        <w:pStyle w:val="a3"/>
        <w:spacing w:line="240" w:lineRule="auto"/>
        <w:ind w:left="0" w:firstLine="567"/>
        <w:jc w:val="both"/>
        <w:rPr>
          <w:rFonts w:ascii="Times New Roman" w:hAnsi="Times New Roman" w:cs="Times New Roman"/>
          <w:sz w:val="24"/>
          <w:szCs w:val="28"/>
        </w:rPr>
      </w:pPr>
    </w:p>
    <w:p w:rsidR="00C06147" w:rsidRPr="00C06147" w:rsidRDefault="00C06147" w:rsidP="00C06147">
      <w:pPr>
        <w:pStyle w:val="a3"/>
        <w:numPr>
          <w:ilvl w:val="0"/>
          <w:numId w:val="7"/>
        </w:numPr>
        <w:spacing w:after="0" w:line="240" w:lineRule="auto"/>
        <w:ind w:left="0" w:firstLine="567"/>
        <w:rPr>
          <w:rFonts w:ascii="Times New Roman" w:hAnsi="Times New Roman" w:cs="Times New Roman"/>
          <w:b/>
          <w:sz w:val="24"/>
          <w:szCs w:val="24"/>
        </w:rPr>
      </w:pPr>
      <w:r w:rsidRPr="00C06147">
        <w:rPr>
          <w:rFonts w:ascii="Times New Roman" w:hAnsi="Times New Roman" w:cs="Times New Roman"/>
          <w:b/>
          <w:sz w:val="24"/>
          <w:szCs w:val="24"/>
        </w:rPr>
        <w:t xml:space="preserve">Справа  №220/3/16-к, що розглянута в  АС Донецької області </w:t>
      </w:r>
    </w:p>
    <w:p w:rsidR="00C06147" w:rsidRDefault="00C06147" w:rsidP="00C06147">
      <w:pPr>
        <w:pStyle w:val="a8"/>
        <w:spacing w:after="0" w:afterAutospacing="0"/>
        <w:ind w:firstLine="567"/>
        <w:jc w:val="both"/>
      </w:pPr>
      <w:r w:rsidRPr="00C06147">
        <w:t xml:space="preserve"> « </w:t>
      </w:r>
      <w:r w:rsidRPr="00C06147">
        <w:rPr>
          <w:b/>
        </w:rPr>
        <w:t>ухвала</w:t>
      </w:r>
      <w:r w:rsidRPr="00C06147">
        <w:t>…</w:t>
      </w:r>
      <w:r w:rsidRPr="00C06147">
        <w:rPr>
          <w:b/>
        </w:rPr>
        <w:t xml:space="preserve">Продовжити </w:t>
      </w:r>
      <w:r w:rsidRPr="00C06147">
        <w:t xml:space="preserve">обвинуваченому у вчиненні кримінального правопорушення, передбаченого ч.2 </w:t>
      </w:r>
      <w:hyperlink r:id="rId10" w:anchor="958" w:tgtFrame="_blank" w:tooltip="Кримінальний кодекс України; нормативно-правовий акт № 2341-III від 05.04.2001" w:history="1">
        <w:r w:rsidRPr="00C06147">
          <w:rPr>
            <w:rStyle w:val="a7"/>
          </w:rPr>
          <w:t>ст.185 КК України</w:t>
        </w:r>
      </w:hyperlink>
      <w:r w:rsidRPr="00C06147">
        <w:t>, строк запобіжного заходу у виді тримання під вартою на 60 днів до 15 травня 2016 року включно»</w:t>
      </w:r>
    </w:p>
    <w:p w:rsidR="00C06147" w:rsidRDefault="00C06147" w:rsidP="00C06147">
      <w:pPr>
        <w:pStyle w:val="a8"/>
        <w:spacing w:after="0" w:afterAutospacing="0"/>
        <w:ind w:firstLine="567"/>
        <w:jc w:val="both"/>
      </w:pPr>
      <w:r w:rsidRPr="00C06147">
        <w:rPr>
          <w:b/>
        </w:rPr>
        <w:t xml:space="preserve">Підстава: </w:t>
      </w:r>
      <w:r w:rsidRPr="00C06147">
        <w:t xml:space="preserve">«З матеріалів кримінального провадження встановлено, що обставини по справі з моменту обрання запобіжного заходу не змінилися, продовжують існувати певні ризики, передбачені </w:t>
      </w:r>
      <w:hyperlink r:id="rId11" w:anchor="1349" w:tgtFrame="_blank" w:tooltip="Кримінальний процесуальний кодекс України; нормативно-правовий акт № 4651-VI від 13.04.2012" w:history="1">
        <w:r w:rsidRPr="00C06147">
          <w:rPr>
            <w:rStyle w:val="a7"/>
          </w:rPr>
          <w:t>ст.177 КПК України</w:t>
        </w:r>
      </w:hyperlink>
      <w:r w:rsidRPr="00C06147">
        <w:t xml:space="preserve">, а саме можливість переховування обвинуваченого від суду з метою ухилення від кримінальної відповідальності, оскільки він обвинувачуються у вчиненні злочину середньої тяжкості, за вчинення якого передбачено покарання до </w:t>
      </w:r>
      <w:proofErr w:type="spellStart"/>
      <w:r w:rsidRPr="00C06147">
        <w:t>пяти</w:t>
      </w:r>
      <w:proofErr w:type="spellEnd"/>
      <w:r w:rsidRPr="00C06147">
        <w:t xml:space="preserve"> років позбавлення волі, характеризуються посередньо, неодноразово судимий, може вчинити нові кримінальні правопорушення, перешкоджати кримінальному провадженню іншим чином. Ці ризики до теперішнього часу певною мірою обґрунтовували застосування до обвинуваченого такого виду запобіжного заходу, як тримання під вартою. Враховуючи викладене та керуючись ст.ст. </w:t>
      </w:r>
      <w:hyperlink r:id="rId12" w:anchor="2480" w:tgtFrame="_blank" w:tooltip="Кримінальний процесуальний кодекс України; нормативно-правовий акт № 4651-VI від 13.04.2012" w:history="1">
        <w:r w:rsidRPr="00C06147">
          <w:rPr>
            <w:rStyle w:val="a7"/>
          </w:rPr>
          <w:t>331</w:t>
        </w:r>
      </w:hyperlink>
      <w:r w:rsidRPr="00C06147">
        <w:t xml:space="preserve">, </w:t>
      </w:r>
      <w:hyperlink r:id="rId13" w:anchor="2948" w:tgtFrame="_blank" w:tooltip="Кримінальний процесуальний кодекс України; нормативно-правовий акт № 4651-VI від 13.04.2012" w:history="1">
        <w:r w:rsidRPr="00C06147">
          <w:rPr>
            <w:rStyle w:val="a7"/>
          </w:rPr>
          <w:t>401 КПК України</w:t>
        </w:r>
      </w:hyperlink>
      <w:r w:rsidRPr="00C06147">
        <w:t>».</w:t>
      </w:r>
    </w:p>
    <w:p w:rsidR="00C06147" w:rsidRDefault="00C06147" w:rsidP="00C06147">
      <w:pPr>
        <w:pStyle w:val="a8"/>
        <w:spacing w:after="0" w:afterAutospacing="0"/>
        <w:ind w:firstLine="567"/>
        <w:jc w:val="both"/>
      </w:pPr>
    </w:p>
    <w:p w:rsidR="00C06147" w:rsidRPr="00C06147" w:rsidRDefault="00C06147" w:rsidP="00C06147">
      <w:pPr>
        <w:pStyle w:val="a3"/>
        <w:numPr>
          <w:ilvl w:val="0"/>
          <w:numId w:val="7"/>
        </w:numPr>
        <w:spacing w:after="0" w:line="240" w:lineRule="auto"/>
        <w:rPr>
          <w:rFonts w:ascii="Times New Roman" w:hAnsi="Times New Roman" w:cs="Times New Roman"/>
          <w:sz w:val="24"/>
          <w:szCs w:val="24"/>
        </w:rPr>
      </w:pPr>
      <w:r w:rsidRPr="00C06147">
        <w:rPr>
          <w:rFonts w:ascii="Times New Roman" w:hAnsi="Times New Roman" w:cs="Times New Roman"/>
          <w:b/>
          <w:bCs/>
          <w:sz w:val="24"/>
          <w:szCs w:val="24"/>
        </w:rPr>
        <w:t xml:space="preserve">Справа № 640/11774/16-к, що була розглянута в АС Харківської області </w:t>
      </w:r>
    </w:p>
    <w:p w:rsidR="00C06147" w:rsidRPr="00C06147" w:rsidRDefault="00C06147" w:rsidP="00C06147">
      <w:pPr>
        <w:pStyle w:val="a8"/>
        <w:spacing w:after="0" w:afterAutospacing="0"/>
        <w:ind w:firstLine="567"/>
      </w:pPr>
      <w:r w:rsidRPr="00C06147">
        <w:rPr>
          <w:b/>
          <w:bCs/>
        </w:rPr>
        <w:t xml:space="preserve"> « ухвала… </w:t>
      </w:r>
      <w:r w:rsidRPr="00C06147">
        <w:rPr>
          <w:b/>
        </w:rPr>
        <w:t xml:space="preserve">Продовжити </w:t>
      </w:r>
      <w:r w:rsidRPr="00C06147">
        <w:t>обвинуваченому  строк дії запобіжного заходу у виді тримання під вартою на 60 днів до 02 січня 2017 року»</w:t>
      </w:r>
    </w:p>
    <w:p w:rsidR="00C06147" w:rsidRPr="00C06147" w:rsidRDefault="00C06147" w:rsidP="00C06147">
      <w:pPr>
        <w:pStyle w:val="a8"/>
        <w:spacing w:after="0" w:afterAutospacing="0"/>
        <w:ind w:firstLine="567"/>
        <w:jc w:val="both"/>
      </w:pPr>
      <w:r w:rsidRPr="00C06147">
        <w:rPr>
          <w:b/>
          <w:bCs/>
        </w:rPr>
        <w:t>Підстава: «</w:t>
      </w:r>
      <w:r w:rsidRPr="00C06147">
        <w:t xml:space="preserve">Враховуючи, що вчинив умисне кримінальне правопорушення, за яке законом передбачено покарання у виді позбавлення волі строком до 5 років, відсутність офіційного місця роботи, а також законних джерел існування, обрання запобіжного заходу, не </w:t>
      </w:r>
      <w:proofErr w:type="spellStart"/>
      <w:r w:rsidRPr="00C06147">
        <w:t>повязаного</w:t>
      </w:r>
      <w:proofErr w:type="spellEnd"/>
      <w:r w:rsidRPr="00C06147">
        <w:t xml:space="preserve"> з триманням під вартою не гарантує, що він не продовжить злочинну діяльність, не стане переховуватися від суду та органів виконання покарань, незаконно впливати на потерпілих, свідків, не вчинить інше кримінальне правопорушення. Крім того, було вчинено нові злочини в період іспитового строку. </w:t>
      </w:r>
      <w:r w:rsidRPr="00C06147">
        <w:rPr>
          <w:b/>
        </w:rPr>
        <w:t>Ризики</w:t>
      </w:r>
      <w:r w:rsidRPr="00C06147">
        <w:t xml:space="preserve">, передбачені п.п.1, 3, 5 </w:t>
      </w:r>
      <w:hyperlink r:id="rId14" w:anchor="1349" w:tgtFrame="_blank" w:tooltip="Кримінальний процесуальний кодекс України; нормативно-правовий акт № 4651-VI від 13.04.2012" w:history="1">
        <w:r w:rsidRPr="00C06147">
          <w:rPr>
            <w:rStyle w:val="a7"/>
          </w:rPr>
          <w:t xml:space="preserve">ст.177 </w:t>
        </w:r>
        <w:r w:rsidRPr="00C06147">
          <w:rPr>
            <w:rStyle w:val="a7"/>
          </w:rPr>
          <w:lastRenderedPageBreak/>
          <w:t>КПК України</w:t>
        </w:r>
      </w:hyperlink>
      <w:r w:rsidRPr="00C06147">
        <w:t xml:space="preserve">, які існували під час обрання запобіжного заходу у виді тримання під вартою відносно </w:t>
      </w:r>
      <w:r w:rsidRPr="00C06147">
        <w:rPr>
          <w:b/>
        </w:rPr>
        <w:t xml:space="preserve">не зменшились та існують на даний час. </w:t>
      </w:r>
      <w:r w:rsidRPr="00C06147">
        <w:t>Апеляційний розгляд цього кримінального провадження не завершено. Керуючись ст.ст.</w:t>
      </w:r>
      <w:hyperlink r:id="rId15" w:anchor="1349" w:tgtFrame="_blank" w:tooltip="Кримінальний процесуальний кодекс України; нормативно-правовий акт № 4651-VI від 13.04.2012" w:history="1">
        <w:r w:rsidRPr="00C06147">
          <w:rPr>
            <w:rStyle w:val="a7"/>
          </w:rPr>
          <w:t>177</w:t>
        </w:r>
      </w:hyperlink>
      <w:r w:rsidRPr="00C06147">
        <w:t xml:space="preserve">, </w:t>
      </w:r>
      <w:hyperlink r:id="rId16" w:anchor="1357" w:tgtFrame="_blank" w:tooltip="Кримінальний процесуальний кодекс України; нормативно-правовий акт № 4651-VI від 13.04.2012" w:history="1">
        <w:r w:rsidRPr="00C06147">
          <w:rPr>
            <w:rStyle w:val="a7"/>
          </w:rPr>
          <w:t>178</w:t>
        </w:r>
      </w:hyperlink>
      <w:r w:rsidRPr="00C06147">
        <w:t xml:space="preserve">, </w:t>
      </w:r>
      <w:hyperlink r:id="rId17" w:anchor="2480" w:tgtFrame="_blank" w:tooltip="Кримінальний процесуальний кодекс України; нормативно-правовий акт № 4651-VI від 13.04.2012" w:history="1">
        <w:r w:rsidRPr="00C06147">
          <w:rPr>
            <w:rStyle w:val="a7"/>
          </w:rPr>
          <w:t>331 КПК України</w:t>
        </w:r>
      </w:hyperlink>
      <w:r w:rsidRPr="00C06147">
        <w:t>».</w:t>
      </w:r>
    </w:p>
    <w:p w:rsidR="00C06147" w:rsidRPr="00C06147" w:rsidRDefault="00C06147" w:rsidP="00C06147">
      <w:pPr>
        <w:pStyle w:val="a8"/>
        <w:spacing w:after="0" w:afterAutospacing="0"/>
        <w:ind w:firstLine="567"/>
        <w:jc w:val="both"/>
      </w:pPr>
    </w:p>
    <w:p w:rsidR="007E01C4" w:rsidRPr="007E01C4" w:rsidRDefault="007E01C4" w:rsidP="00953429">
      <w:pPr>
        <w:pStyle w:val="a3"/>
        <w:spacing w:line="240" w:lineRule="auto"/>
        <w:ind w:left="0" w:firstLine="567"/>
        <w:jc w:val="both"/>
        <w:rPr>
          <w:rFonts w:ascii="Times New Roman" w:hAnsi="Times New Roman" w:cs="Times New Roman"/>
          <w:sz w:val="24"/>
          <w:szCs w:val="28"/>
        </w:rPr>
      </w:pPr>
    </w:p>
    <w:p w:rsidR="00824499" w:rsidRPr="00BB77BB" w:rsidRDefault="00C54C15" w:rsidP="00953429">
      <w:pPr>
        <w:pStyle w:val="a3"/>
        <w:numPr>
          <w:ilvl w:val="0"/>
          <w:numId w:val="1"/>
        </w:numPr>
        <w:spacing w:line="240" w:lineRule="auto"/>
        <w:ind w:left="705" w:firstLine="705"/>
        <w:jc w:val="both"/>
        <w:rPr>
          <w:rFonts w:ascii="Times New Roman" w:hAnsi="Times New Roman" w:cs="Times New Roman"/>
          <w:b/>
          <w:sz w:val="24"/>
        </w:rPr>
      </w:pPr>
      <w:r w:rsidRPr="00BB77BB">
        <w:rPr>
          <w:rFonts w:ascii="Times New Roman" w:hAnsi="Times New Roman" w:cs="Times New Roman"/>
          <w:b/>
          <w:sz w:val="24"/>
        </w:rPr>
        <w:t xml:space="preserve">Порушення права на свободу у </w:t>
      </w:r>
      <w:proofErr w:type="spellStart"/>
      <w:r w:rsidR="00BB77BB" w:rsidRPr="00BB77BB">
        <w:rPr>
          <w:rFonts w:ascii="Times New Roman" w:hAnsi="Times New Roman" w:cs="Times New Roman"/>
          <w:b/>
          <w:sz w:val="24"/>
        </w:rPr>
        <w:t>зв</w:t>
      </w:r>
      <w:proofErr w:type="spellEnd"/>
      <w:r w:rsidR="00BB77BB" w:rsidRPr="00BB77BB">
        <w:rPr>
          <w:rFonts w:ascii="Times New Roman" w:hAnsi="Times New Roman" w:cs="Times New Roman"/>
          <w:b/>
          <w:sz w:val="24"/>
          <w:lang w:val="ru-RU"/>
        </w:rPr>
        <w:t>’</w:t>
      </w:r>
      <w:proofErr w:type="spellStart"/>
      <w:r w:rsidR="00BB77BB" w:rsidRPr="00BB77BB">
        <w:rPr>
          <w:rFonts w:ascii="Times New Roman" w:hAnsi="Times New Roman" w:cs="Times New Roman"/>
          <w:b/>
          <w:sz w:val="24"/>
        </w:rPr>
        <w:t>язку</w:t>
      </w:r>
      <w:proofErr w:type="spellEnd"/>
      <w:r w:rsidR="00BB77BB" w:rsidRPr="00BB77BB">
        <w:rPr>
          <w:rFonts w:ascii="Times New Roman" w:hAnsi="Times New Roman" w:cs="Times New Roman"/>
          <w:b/>
          <w:sz w:val="24"/>
        </w:rPr>
        <w:t xml:space="preserve"> з воєнним конфліктом на Сході України та проведенням Антитерористичної операції. </w:t>
      </w:r>
    </w:p>
    <w:p w:rsidR="00FA738E" w:rsidRDefault="00FA738E" w:rsidP="00953429">
      <w:pPr>
        <w:spacing w:after="0" w:line="240" w:lineRule="auto"/>
        <w:ind w:firstLine="705"/>
        <w:jc w:val="both"/>
        <w:rPr>
          <w:rFonts w:ascii="Times New Roman" w:hAnsi="Times New Roman" w:cs="Times New Roman"/>
          <w:sz w:val="24"/>
        </w:rPr>
      </w:pPr>
      <w:r>
        <w:rPr>
          <w:rFonts w:ascii="Times New Roman" w:hAnsi="Times New Roman" w:cs="Times New Roman"/>
          <w:sz w:val="24"/>
        </w:rPr>
        <w:t xml:space="preserve">Ситуація з порушенням прав людей, </w:t>
      </w:r>
      <w:proofErr w:type="spellStart"/>
      <w:r>
        <w:rPr>
          <w:rFonts w:ascii="Times New Roman" w:hAnsi="Times New Roman" w:cs="Times New Roman"/>
          <w:sz w:val="24"/>
        </w:rPr>
        <w:t>пов</w:t>
      </w:r>
      <w:proofErr w:type="spellEnd"/>
      <w:r w:rsidRPr="00FA738E">
        <w:rPr>
          <w:rFonts w:ascii="Times New Roman" w:hAnsi="Times New Roman" w:cs="Times New Roman"/>
          <w:sz w:val="24"/>
          <w:lang w:val="ru-RU"/>
        </w:rPr>
        <w:t>’</w:t>
      </w:r>
      <w:proofErr w:type="spellStart"/>
      <w:r>
        <w:rPr>
          <w:rFonts w:ascii="Times New Roman" w:hAnsi="Times New Roman" w:cs="Times New Roman"/>
          <w:sz w:val="24"/>
        </w:rPr>
        <w:t>язаними</w:t>
      </w:r>
      <w:proofErr w:type="spellEnd"/>
      <w:r>
        <w:rPr>
          <w:rFonts w:ascii="Times New Roman" w:hAnsi="Times New Roman" w:cs="Times New Roman"/>
          <w:sz w:val="24"/>
        </w:rPr>
        <w:t xml:space="preserve"> із проведенням Антитерористичної операції на частині територій Донецької та Луганської областей продовжує залишатися критичною.</w:t>
      </w:r>
    </w:p>
    <w:p w:rsidR="002A5380" w:rsidRDefault="002A5380" w:rsidP="00953429">
      <w:pPr>
        <w:spacing w:after="0" w:line="240" w:lineRule="auto"/>
        <w:ind w:firstLine="705"/>
        <w:jc w:val="both"/>
        <w:rPr>
          <w:rFonts w:ascii="Times New Roman" w:hAnsi="Times New Roman" w:cs="Times New Roman"/>
          <w:sz w:val="24"/>
        </w:rPr>
      </w:pPr>
      <w:r>
        <w:rPr>
          <w:rFonts w:ascii="Times New Roman" w:hAnsi="Times New Roman" w:cs="Times New Roman"/>
          <w:sz w:val="24"/>
        </w:rPr>
        <w:t xml:space="preserve">За офіційними даними </w:t>
      </w:r>
      <w:r w:rsidR="008048D8">
        <w:rPr>
          <w:rFonts w:ascii="Times New Roman" w:hAnsi="Times New Roman" w:cs="Times New Roman"/>
          <w:sz w:val="24"/>
        </w:rPr>
        <w:t>СБУ станом на кінець грудня 2016 року у полоні незаконних збройних формувань перебувають 110 українських військових</w:t>
      </w:r>
      <w:r w:rsidR="008048D8">
        <w:rPr>
          <w:rStyle w:val="a6"/>
          <w:rFonts w:ascii="Times New Roman" w:hAnsi="Times New Roman" w:cs="Times New Roman"/>
          <w:sz w:val="24"/>
        </w:rPr>
        <w:footnoteReference w:id="3"/>
      </w:r>
      <w:r w:rsidR="00311D86">
        <w:rPr>
          <w:rFonts w:ascii="Times New Roman" w:hAnsi="Times New Roman" w:cs="Times New Roman"/>
          <w:sz w:val="24"/>
        </w:rPr>
        <w:t>.</w:t>
      </w:r>
    </w:p>
    <w:p w:rsidR="00065F12" w:rsidRDefault="00065F12" w:rsidP="00953429">
      <w:pPr>
        <w:spacing w:after="0" w:line="240" w:lineRule="auto"/>
        <w:ind w:firstLine="705"/>
        <w:jc w:val="both"/>
        <w:rPr>
          <w:rFonts w:ascii="Times New Roman" w:hAnsi="Times New Roman" w:cs="Times New Roman"/>
          <w:sz w:val="24"/>
        </w:rPr>
      </w:pPr>
    </w:p>
    <w:p w:rsidR="00FA738E" w:rsidRPr="00FA738E" w:rsidRDefault="00FA738E" w:rsidP="00953429">
      <w:pPr>
        <w:spacing w:after="0" w:line="240" w:lineRule="auto"/>
        <w:ind w:firstLine="705"/>
        <w:jc w:val="both"/>
        <w:rPr>
          <w:rFonts w:ascii="Times New Roman" w:hAnsi="Times New Roman" w:cs="Times New Roman"/>
          <w:sz w:val="24"/>
        </w:rPr>
      </w:pPr>
      <w:r>
        <w:rPr>
          <w:rFonts w:ascii="Times New Roman" w:hAnsi="Times New Roman" w:cs="Times New Roman"/>
          <w:sz w:val="24"/>
        </w:rPr>
        <w:t>Міжнародні організації у своїх доповідях також неодноразово висвітлювали проблему порушення права на свободу та особисту недоторканість.</w:t>
      </w:r>
    </w:p>
    <w:p w:rsidR="006F61D9" w:rsidRDefault="00FA738E" w:rsidP="00953429">
      <w:pPr>
        <w:spacing w:after="0" w:line="240" w:lineRule="auto"/>
        <w:ind w:firstLine="705"/>
        <w:jc w:val="both"/>
        <w:rPr>
          <w:rFonts w:ascii="Times New Roman" w:hAnsi="Times New Roman" w:cs="Times New Roman"/>
          <w:sz w:val="24"/>
        </w:rPr>
      </w:pPr>
      <w:r>
        <w:rPr>
          <w:rFonts w:ascii="Times New Roman" w:hAnsi="Times New Roman" w:cs="Times New Roman"/>
          <w:sz w:val="24"/>
        </w:rPr>
        <w:t>Зокрема, у</w:t>
      </w:r>
      <w:r w:rsidR="003166D9">
        <w:rPr>
          <w:rFonts w:ascii="Times New Roman" w:hAnsi="Times New Roman" w:cs="Times New Roman"/>
          <w:sz w:val="24"/>
        </w:rPr>
        <w:t xml:space="preserve"> звіті </w:t>
      </w:r>
      <w:r w:rsidR="006F61D9">
        <w:rPr>
          <w:rFonts w:ascii="Times New Roman" w:hAnsi="Times New Roman" w:cs="Times New Roman"/>
          <w:sz w:val="24"/>
        </w:rPr>
        <w:t>Офіс</w:t>
      </w:r>
      <w:r w:rsidR="003166D9">
        <w:rPr>
          <w:rFonts w:ascii="Times New Roman" w:hAnsi="Times New Roman" w:cs="Times New Roman"/>
          <w:sz w:val="24"/>
        </w:rPr>
        <w:t>у</w:t>
      </w:r>
      <w:r w:rsidR="006F61D9">
        <w:rPr>
          <w:rFonts w:ascii="Times New Roman" w:hAnsi="Times New Roman" w:cs="Times New Roman"/>
          <w:sz w:val="24"/>
        </w:rPr>
        <w:t xml:space="preserve"> Верховного Комісара з прав людини ООН </w:t>
      </w:r>
      <w:r w:rsidR="002A6DE1">
        <w:rPr>
          <w:rFonts w:ascii="Times New Roman" w:hAnsi="Times New Roman" w:cs="Times New Roman"/>
          <w:sz w:val="24"/>
        </w:rPr>
        <w:t xml:space="preserve">(далі – ОВКПЛ) </w:t>
      </w:r>
      <w:r w:rsidR="006F61D9">
        <w:rPr>
          <w:rFonts w:ascii="Times New Roman" w:hAnsi="Times New Roman" w:cs="Times New Roman"/>
          <w:sz w:val="24"/>
        </w:rPr>
        <w:t>за період з 1</w:t>
      </w:r>
      <w:r w:rsidR="003166D9">
        <w:rPr>
          <w:rFonts w:ascii="Times New Roman" w:hAnsi="Times New Roman" w:cs="Times New Roman"/>
          <w:sz w:val="24"/>
        </w:rPr>
        <w:t>7</w:t>
      </w:r>
      <w:r w:rsidR="006F61D9">
        <w:rPr>
          <w:rFonts w:ascii="Times New Roman" w:hAnsi="Times New Roman" w:cs="Times New Roman"/>
          <w:sz w:val="24"/>
        </w:rPr>
        <w:t xml:space="preserve"> </w:t>
      </w:r>
      <w:r w:rsidR="003166D9">
        <w:rPr>
          <w:rFonts w:ascii="Times New Roman" w:hAnsi="Times New Roman" w:cs="Times New Roman"/>
          <w:sz w:val="24"/>
        </w:rPr>
        <w:t>лютого</w:t>
      </w:r>
      <w:r w:rsidR="006F61D9">
        <w:rPr>
          <w:rFonts w:ascii="Times New Roman" w:hAnsi="Times New Roman" w:cs="Times New Roman"/>
          <w:sz w:val="24"/>
        </w:rPr>
        <w:t xml:space="preserve"> по 15 </w:t>
      </w:r>
      <w:r w:rsidR="003166D9">
        <w:rPr>
          <w:rFonts w:ascii="Times New Roman" w:hAnsi="Times New Roman" w:cs="Times New Roman"/>
          <w:sz w:val="24"/>
        </w:rPr>
        <w:t>травня</w:t>
      </w:r>
      <w:r w:rsidR="006F61D9">
        <w:rPr>
          <w:rFonts w:ascii="Times New Roman" w:hAnsi="Times New Roman" w:cs="Times New Roman"/>
          <w:sz w:val="24"/>
        </w:rPr>
        <w:t xml:space="preserve"> 201</w:t>
      </w:r>
      <w:r w:rsidR="003166D9">
        <w:rPr>
          <w:rFonts w:ascii="Times New Roman" w:hAnsi="Times New Roman" w:cs="Times New Roman"/>
          <w:sz w:val="24"/>
        </w:rPr>
        <w:t>6</w:t>
      </w:r>
      <w:r w:rsidR="006F61D9">
        <w:rPr>
          <w:rFonts w:ascii="Times New Roman" w:hAnsi="Times New Roman" w:cs="Times New Roman"/>
          <w:sz w:val="24"/>
        </w:rPr>
        <w:t xml:space="preserve"> року, </w:t>
      </w:r>
      <w:r w:rsidR="003166D9">
        <w:rPr>
          <w:rFonts w:ascii="Times New Roman" w:hAnsi="Times New Roman" w:cs="Times New Roman"/>
          <w:sz w:val="24"/>
        </w:rPr>
        <w:t xml:space="preserve">відображені основні </w:t>
      </w:r>
      <w:r>
        <w:rPr>
          <w:rFonts w:ascii="Times New Roman" w:hAnsi="Times New Roman" w:cs="Times New Roman"/>
          <w:sz w:val="24"/>
        </w:rPr>
        <w:t>прав людей</w:t>
      </w:r>
      <w:r w:rsidR="003166D9">
        <w:rPr>
          <w:rFonts w:ascii="Times New Roman" w:hAnsi="Times New Roman" w:cs="Times New Roman"/>
          <w:sz w:val="24"/>
        </w:rPr>
        <w:t xml:space="preserve"> через ситуацію на Сході України.</w:t>
      </w:r>
    </w:p>
    <w:p w:rsidR="00FE3B38" w:rsidRDefault="003166D9" w:rsidP="00953429">
      <w:pPr>
        <w:spacing w:after="0" w:line="240" w:lineRule="auto"/>
        <w:ind w:firstLine="705"/>
        <w:jc w:val="both"/>
        <w:rPr>
          <w:rFonts w:ascii="Times New Roman" w:hAnsi="Times New Roman" w:cs="Times New Roman"/>
          <w:sz w:val="24"/>
        </w:rPr>
      </w:pPr>
      <w:r>
        <w:rPr>
          <w:rFonts w:ascii="Times New Roman" w:hAnsi="Times New Roman" w:cs="Times New Roman"/>
          <w:sz w:val="24"/>
        </w:rPr>
        <w:t>У</w:t>
      </w:r>
      <w:r w:rsidR="00FE3B38">
        <w:rPr>
          <w:rFonts w:ascii="Times New Roman" w:hAnsi="Times New Roman" w:cs="Times New Roman"/>
          <w:sz w:val="24"/>
        </w:rPr>
        <w:t xml:space="preserve"> Звіті звертається увага на те, що такі порушення мають місце як зі сторони незаконних збройних формувань, так і зі сторони правоохоронних органів та Збройних Сил України. Зокрема, у звіті вказується: </w:t>
      </w:r>
    </w:p>
    <w:p w:rsidR="00626CC6" w:rsidRPr="00626CC6" w:rsidRDefault="00FE3B38" w:rsidP="00953429">
      <w:pPr>
        <w:spacing w:after="0" w:line="240" w:lineRule="auto"/>
        <w:ind w:firstLine="705"/>
        <w:jc w:val="both"/>
        <w:rPr>
          <w:rFonts w:ascii="Times New Roman" w:hAnsi="Times New Roman" w:cs="Times New Roman"/>
          <w:sz w:val="24"/>
        </w:rPr>
      </w:pPr>
      <w:r>
        <w:rPr>
          <w:rFonts w:ascii="Times New Roman" w:hAnsi="Times New Roman" w:cs="Times New Roman"/>
          <w:sz w:val="24"/>
        </w:rPr>
        <w:t>«</w:t>
      </w:r>
      <w:r w:rsidR="00626CC6" w:rsidRPr="00626CC6">
        <w:rPr>
          <w:rFonts w:ascii="Times New Roman" w:hAnsi="Times New Roman" w:cs="Times New Roman"/>
          <w:sz w:val="24"/>
        </w:rPr>
        <w:t xml:space="preserve">Незважаючи на неодноразові прохання до «влади» </w:t>
      </w:r>
      <w:r w:rsidR="00626CC6">
        <w:rPr>
          <w:rFonts w:ascii="Times New Roman" w:hAnsi="Times New Roman" w:cs="Times New Roman"/>
          <w:sz w:val="24"/>
        </w:rPr>
        <w:t xml:space="preserve">«Донецької народної республіки" </w:t>
      </w:r>
      <w:r w:rsidR="00626CC6" w:rsidRPr="00626CC6">
        <w:rPr>
          <w:rFonts w:ascii="Times New Roman" w:hAnsi="Times New Roman" w:cs="Times New Roman"/>
          <w:sz w:val="24"/>
        </w:rPr>
        <w:t>і "Луганськ</w:t>
      </w:r>
      <w:r w:rsidR="00626CC6">
        <w:rPr>
          <w:rFonts w:ascii="Times New Roman" w:hAnsi="Times New Roman" w:cs="Times New Roman"/>
          <w:sz w:val="24"/>
        </w:rPr>
        <w:t>ої</w:t>
      </w:r>
      <w:r w:rsidR="00626CC6" w:rsidRPr="00626CC6">
        <w:rPr>
          <w:rFonts w:ascii="Times New Roman" w:hAnsi="Times New Roman" w:cs="Times New Roman"/>
          <w:sz w:val="24"/>
        </w:rPr>
        <w:t xml:space="preserve"> народн</w:t>
      </w:r>
      <w:r w:rsidR="00626CC6">
        <w:rPr>
          <w:rFonts w:ascii="Times New Roman" w:hAnsi="Times New Roman" w:cs="Times New Roman"/>
          <w:sz w:val="24"/>
        </w:rPr>
        <w:t>ої</w:t>
      </w:r>
      <w:r w:rsidR="00626CC6" w:rsidRPr="00626CC6">
        <w:rPr>
          <w:rFonts w:ascii="Times New Roman" w:hAnsi="Times New Roman" w:cs="Times New Roman"/>
          <w:sz w:val="24"/>
        </w:rPr>
        <w:t xml:space="preserve"> республік</w:t>
      </w:r>
      <w:r w:rsidR="00626CC6">
        <w:rPr>
          <w:rFonts w:ascii="Times New Roman" w:hAnsi="Times New Roman" w:cs="Times New Roman"/>
          <w:sz w:val="24"/>
        </w:rPr>
        <w:t>у</w:t>
      </w:r>
      <w:r w:rsidR="00626CC6" w:rsidRPr="00626CC6">
        <w:rPr>
          <w:rFonts w:ascii="Times New Roman" w:hAnsi="Times New Roman" w:cs="Times New Roman"/>
          <w:sz w:val="24"/>
        </w:rPr>
        <w:t xml:space="preserve">", </w:t>
      </w:r>
      <w:r w:rsidR="00626CC6">
        <w:rPr>
          <w:rFonts w:ascii="Times New Roman" w:hAnsi="Times New Roman" w:cs="Times New Roman"/>
          <w:sz w:val="24"/>
        </w:rPr>
        <w:t>про надання О</w:t>
      </w:r>
      <w:r w:rsidR="00626CC6" w:rsidRPr="00626CC6">
        <w:rPr>
          <w:rFonts w:ascii="Times New Roman" w:hAnsi="Times New Roman" w:cs="Times New Roman"/>
          <w:sz w:val="24"/>
        </w:rPr>
        <w:t>ВКПЛ доступ</w:t>
      </w:r>
      <w:r w:rsidR="00626CC6">
        <w:rPr>
          <w:rFonts w:ascii="Times New Roman" w:hAnsi="Times New Roman" w:cs="Times New Roman"/>
          <w:sz w:val="24"/>
        </w:rPr>
        <w:t>у</w:t>
      </w:r>
      <w:r w:rsidR="00626CC6" w:rsidRPr="00626CC6">
        <w:rPr>
          <w:rFonts w:ascii="Times New Roman" w:hAnsi="Times New Roman" w:cs="Times New Roman"/>
          <w:sz w:val="24"/>
        </w:rPr>
        <w:t xml:space="preserve"> до місць позбавлення</w:t>
      </w:r>
    </w:p>
    <w:p w:rsidR="00626CC6" w:rsidRPr="00626CC6" w:rsidRDefault="00626CC6" w:rsidP="00953429">
      <w:pPr>
        <w:spacing w:after="0" w:line="240" w:lineRule="auto"/>
        <w:jc w:val="both"/>
        <w:rPr>
          <w:rFonts w:ascii="Times New Roman" w:hAnsi="Times New Roman" w:cs="Times New Roman"/>
          <w:sz w:val="24"/>
        </w:rPr>
      </w:pPr>
      <w:r w:rsidRPr="00626CC6">
        <w:rPr>
          <w:rFonts w:ascii="Times New Roman" w:hAnsi="Times New Roman" w:cs="Times New Roman"/>
          <w:sz w:val="24"/>
        </w:rPr>
        <w:t>свобод</w:t>
      </w:r>
      <w:r>
        <w:rPr>
          <w:rFonts w:ascii="Times New Roman" w:hAnsi="Times New Roman" w:cs="Times New Roman"/>
          <w:sz w:val="24"/>
        </w:rPr>
        <w:t>и</w:t>
      </w:r>
      <w:r w:rsidRPr="00626CC6">
        <w:rPr>
          <w:rFonts w:ascii="Times New Roman" w:hAnsi="Times New Roman" w:cs="Times New Roman"/>
          <w:sz w:val="24"/>
        </w:rPr>
        <w:t xml:space="preserve"> на територіях, що знаходяться під їх контролем, такого доступу не було надано. Вс</w:t>
      </w:r>
      <w:r>
        <w:rPr>
          <w:rFonts w:ascii="Times New Roman" w:hAnsi="Times New Roman" w:cs="Times New Roman"/>
          <w:sz w:val="24"/>
        </w:rPr>
        <w:t>і</w:t>
      </w:r>
      <w:r w:rsidRPr="00626CC6">
        <w:rPr>
          <w:rFonts w:ascii="Times New Roman" w:hAnsi="Times New Roman" w:cs="Times New Roman"/>
          <w:sz w:val="24"/>
        </w:rPr>
        <w:t xml:space="preserve"> ц</w:t>
      </w:r>
      <w:r>
        <w:rPr>
          <w:rFonts w:ascii="Times New Roman" w:hAnsi="Times New Roman" w:cs="Times New Roman"/>
          <w:sz w:val="24"/>
        </w:rPr>
        <w:t xml:space="preserve">і </w:t>
      </w:r>
      <w:r w:rsidRPr="00626CC6">
        <w:rPr>
          <w:rFonts w:ascii="Times New Roman" w:hAnsi="Times New Roman" w:cs="Times New Roman"/>
          <w:sz w:val="24"/>
        </w:rPr>
        <w:t>чинни</w:t>
      </w:r>
      <w:r>
        <w:rPr>
          <w:rFonts w:ascii="Times New Roman" w:hAnsi="Times New Roman" w:cs="Times New Roman"/>
          <w:sz w:val="24"/>
        </w:rPr>
        <w:t>ки значно обмежують можливості О</w:t>
      </w:r>
      <w:r w:rsidRPr="00626CC6">
        <w:rPr>
          <w:rFonts w:ascii="Times New Roman" w:hAnsi="Times New Roman" w:cs="Times New Roman"/>
          <w:sz w:val="24"/>
        </w:rPr>
        <w:t>ВКПЛ повідомляти про порушення прав людини</w:t>
      </w:r>
      <w:r>
        <w:rPr>
          <w:rFonts w:ascii="Times New Roman" w:hAnsi="Times New Roman" w:cs="Times New Roman"/>
          <w:sz w:val="24"/>
        </w:rPr>
        <w:t xml:space="preserve">, </w:t>
      </w:r>
      <w:r w:rsidRPr="00626CC6">
        <w:rPr>
          <w:rFonts w:ascii="Times New Roman" w:hAnsi="Times New Roman" w:cs="Times New Roman"/>
          <w:sz w:val="24"/>
        </w:rPr>
        <w:t>здійснюваних на територіях, що знаходяться під контролем «</w:t>
      </w:r>
      <w:r>
        <w:rPr>
          <w:rFonts w:ascii="Times New Roman" w:hAnsi="Times New Roman" w:cs="Times New Roman"/>
          <w:sz w:val="24"/>
        </w:rPr>
        <w:t>ДНР</w:t>
      </w:r>
      <w:r w:rsidRPr="00626CC6">
        <w:rPr>
          <w:rFonts w:ascii="Times New Roman" w:hAnsi="Times New Roman" w:cs="Times New Roman"/>
          <w:sz w:val="24"/>
        </w:rPr>
        <w:t>» і</w:t>
      </w:r>
      <w:r>
        <w:rPr>
          <w:rFonts w:ascii="Times New Roman" w:hAnsi="Times New Roman" w:cs="Times New Roman"/>
          <w:sz w:val="24"/>
        </w:rPr>
        <w:t xml:space="preserve"> </w:t>
      </w:r>
      <w:r w:rsidRPr="00626CC6">
        <w:rPr>
          <w:rFonts w:ascii="Times New Roman" w:hAnsi="Times New Roman" w:cs="Times New Roman"/>
          <w:sz w:val="24"/>
        </w:rPr>
        <w:t>«Л</w:t>
      </w:r>
      <w:r>
        <w:rPr>
          <w:rFonts w:ascii="Times New Roman" w:hAnsi="Times New Roman" w:cs="Times New Roman"/>
          <w:sz w:val="24"/>
        </w:rPr>
        <w:t>НР" …</w:t>
      </w:r>
    </w:p>
    <w:p w:rsidR="00FE3B38" w:rsidRDefault="00626CC6" w:rsidP="00953429">
      <w:pPr>
        <w:spacing w:after="0" w:line="240" w:lineRule="auto"/>
        <w:ind w:firstLine="705"/>
        <w:jc w:val="both"/>
        <w:rPr>
          <w:rFonts w:ascii="Times New Roman" w:hAnsi="Times New Roman" w:cs="Times New Roman"/>
          <w:sz w:val="24"/>
        </w:rPr>
      </w:pPr>
      <w:r>
        <w:rPr>
          <w:rFonts w:ascii="Times New Roman" w:hAnsi="Times New Roman" w:cs="Times New Roman"/>
          <w:sz w:val="24"/>
        </w:rPr>
        <w:t>О</w:t>
      </w:r>
      <w:r w:rsidRPr="00626CC6">
        <w:rPr>
          <w:rFonts w:ascii="Times New Roman" w:hAnsi="Times New Roman" w:cs="Times New Roman"/>
          <w:sz w:val="24"/>
        </w:rPr>
        <w:t xml:space="preserve">ВКПЛ </w:t>
      </w:r>
      <w:r>
        <w:rPr>
          <w:rFonts w:ascii="Times New Roman" w:hAnsi="Times New Roman" w:cs="Times New Roman"/>
          <w:sz w:val="24"/>
        </w:rPr>
        <w:t xml:space="preserve">як </w:t>
      </w:r>
      <w:r w:rsidRPr="00626CC6">
        <w:rPr>
          <w:rFonts w:ascii="Times New Roman" w:hAnsi="Times New Roman" w:cs="Times New Roman"/>
          <w:sz w:val="24"/>
        </w:rPr>
        <w:t>і раніше особливо стурбований ста</w:t>
      </w:r>
      <w:r>
        <w:rPr>
          <w:rFonts w:ascii="Times New Roman" w:hAnsi="Times New Roman" w:cs="Times New Roman"/>
          <w:sz w:val="24"/>
        </w:rPr>
        <w:t>новищем осіб, позбавлених волі озброєними групами.</w:t>
      </w:r>
      <w:r w:rsidRPr="00626CC6">
        <w:rPr>
          <w:rFonts w:ascii="Times New Roman" w:hAnsi="Times New Roman" w:cs="Times New Roman"/>
          <w:sz w:val="24"/>
        </w:rPr>
        <w:t xml:space="preserve"> </w:t>
      </w:r>
      <w:r>
        <w:rPr>
          <w:rFonts w:ascii="Times New Roman" w:hAnsi="Times New Roman" w:cs="Times New Roman"/>
          <w:sz w:val="24"/>
        </w:rPr>
        <w:t>І</w:t>
      </w:r>
      <w:r w:rsidRPr="00626CC6">
        <w:rPr>
          <w:rFonts w:ascii="Times New Roman" w:hAnsi="Times New Roman" w:cs="Times New Roman"/>
          <w:sz w:val="24"/>
        </w:rPr>
        <w:t>нформація</w:t>
      </w:r>
      <w:r>
        <w:rPr>
          <w:rFonts w:ascii="Times New Roman" w:hAnsi="Times New Roman" w:cs="Times New Roman"/>
          <w:sz w:val="24"/>
        </w:rPr>
        <w:t>, яка</w:t>
      </w:r>
      <w:r w:rsidRPr="00626CC6">
        <w:rPr>
          <w:rFonts w:ascii="Times New Roman" w:hAnsi="Times New Roman" w:cs="Times New Roman"/>
          <w:sz w:val="24"/>
        </w:rPr>
        <w:t xml:space="preserve"> </w:t>
      </w:r>
      <w:r>
        <w:rPr>
          <w:rFonts w:ascii="Times New Roman" w:hAnsi="Times New Roman" w:cs="Times New Roman"/>
          <w:sz w:val="24"/>
        </w:rPr>
        <w:t>була отримана О</w:t>
      </w:r>
      <w:r w:rsidRPr="00626CC6">
        <w:rPr>
          <w:rFonts w:ascii="Times New Roman" w:hAnsi="Times New Roman" w:cs="Times New Roman"/>
          <w:sz w:val="24"/>
        </w:rPr>
        <w:t xml:space="preserve">ВКПЛ вказує на погані умови </w:t>
      </w:r>
      <w:r w:rsidR="00655CF4">
        <w:rPr>
          <w:rFonts w:ascii="Times New Roman" w:hAnsi="Times New Roman" w:cs="Times New Roman"/>
          <w:sz w:val="24"/>
        </w:rPr>
        <w:t>утримання, довіль</w:t>
      </w:r>
      <w:r>
        <w:rPr>
          <w:rFonts w:ascii="Times New Roman" w:hAnsi="Times New Roman" w:cs="Times New Roman"/>
          <w:sz w:val="24"/>
        </w:rPr>
        <w:t>не</w:t>
      </w:r>
      <w:r w:rsidRPr="00626CC6">
        <w:rPr>
          <w:rFonts w:ascii="Times New Roman" w:hAnsi="Times New Roman" w:cs="Times New Roman"/>
          <w:sz w:val="24"/>
        </w:rPr>
        <w:t xml:space="preserve"> </w:t>
      </w:r>
      <w:r>
        <w:rPr>
          <w:rFonts w:ascii="Times New Roman" w:hAnsi="Times New Roman" w:cs="Times New Roman"/>
          <w:sz w:val="24"/>
        </w:rPr>
        <w:t>та</w:t>
      </w:r>
      <w:r w:rsidRPr="00626CC6">
        <w:rPr>
          <w:rFonts w:ascii="Times New Roman" w:hAnsi="Times New Roman" w:cs="Times New Roman"/>
          <w:sz w:val="24"/>
        </w:rPr>
        <w:t xml:space="preserve"> ізольован</w:t>
      </w:r>
      <w:r>
        <w:rPr>
          <w:rFonts w:ascii="Times New Roman" w:hAnsi="Times New Roman" w:cs="Times New Roman"/>
          <w:sz w:val="24"/>
        </w:rPr>
        <w:t xml:space="preserve">е </w:t>
      </w:r>
      <w:r w:rsidRPr="00626CC6">
        <w:rPr>
          <w:rFonts w:ascii="Times New Roman" w:hAnsi="Times New Roman" w:cs="Times New Roman"/>
          <w:sz w:val="24"/>
        </w:rPr>
        <w:t>тримання під вартою, катування</w:t>
      </w:r>
      <w:r>
        <w:rPr>
          <w:rFonts w:ascii="Times New Roman" w:hAnsi="Times New Roman" w:cs="Times New Roman"/>
          <w:sz w:val="24"/>
        </w:rPr>
        <w:t xml:space="preserve"> </w:t>
      </w:r>
      <w:r w:rsidRPr="00626CC6">
        <w:rPr>
          <w:rFonts w:ascii="Times New Roman" w:hAnsi="Times New Roman" w:cs="Times New Roman"/>
          <w:sz w:val="24"/>
        </w:rPr>
        <w:t>та жорсток</w:t>
      </w:r>
      <w:r>
        <w:rPr>
          <w:rFonts w:ascii="Times New Roman" w:hAnsi="Times New Roman" w:cs="Times New Roman"/>
          <w:sz w:val="24"/>
        </w:rPr>
        <w:t>е</w:t>
      </w:r>
      <w:r w:rsidRPr="00626CC6">
        <w:rPr>
          <w:rFonts w:ascii="Times New Roman" w:hAnsi="Times New Roman" w:cs="Times New Roman"/>
          <w:sz w:val="24"/>
        </w:rPr>
        <w:t xml:space="preserve"> поводженн</w:t>
      </w:r>
      <w:r>
        <w:rPr>
          <w:rFonts w:ascii="Times New Roman" w:hAnsi="Times New Roman" w:cs="Times New Roman"/>
          <w:sz w:val="24"/>
        </w:rPr>
        <w:t>я»</w:t>
      </w:r>
      <w:r>
        <w:rPr>
          <w:rStyle w:val="a6"/>
          <w:rFonts w:ascii="Times New Roman" w:hAnsi="Times New Roman" w:cs="Times New Roman"/>
          <w:sz w:val="24"/>
        </w:rPr>
        <w:footnoteReference w:id="4"/>
      </w:r>
      <w:r w:rsidRPr="00626CC6">
        <w:rPr>
          <w:rFonts w:ascii="Times New Roman" w:hAnsi="Times New Roman" w:cs="Times New Roman"/>
          <w:sz w:val="24"/>
        </w:rPr>
        <w:t>.</w:t>
      </w:r>
    </w:p>
    <w:p w:rsidR="00094F98" w:rsidRDefault="00094F98" w:rsidP="00953429">
      <w:pPr>
        <w:spacing w:after="0" w:line="240" w:lineRule="auto"/>
        <w:ind w:firstLine="705"/>
        <w:jc w:val="both"/>
        <w:rPr>
          <w:rFonts w:ascii="Times New Roman" w:hAnsi="Times New Roman" w:cs="Times New Roman"/>
          <w:sz w:val="24"/>
        </w:rPr>
      </w:pPr>
      <w:r>
        <w:rPr>
          <w:rFonts w:ascii="Times New Roman" w:hAnsi="Times New Roman" w:cs="Times New Roman"/>
          <w:sz w:val="24"/>
        </w:rPr>
        <w:t>ОВКПЛ також звертає увагу на порушення права на свободу українською стороною:</w:t>
      </w:r>
    </w:p>
    <w:p w:rsidR="00BE35B7" w:rsidRDefault="00094F98" w:rsidP="00953429">
      <w:pPr>
        <w:spacing w:after="0" w:line="240" w:lineRule="auto"/>
        <w:ind w:firstLine="705"/>
        <w:jc w:val="both"/>
        <w:rPr>
          <w:rFonts w:ascii="Times New Roman" w:hAnsi="Times New Roman" w:cs="Times New Roman"/>
          <w:sz w:val="24"/>
        </w:rPr>
      </w:pPr>
      <w:r>
        <w:rPr>
          <w:rFonts w:ascii="Times New Roman" w:hAnsi="Times New Roman" w:cs="Times New Roman"/>
          <w:sz w:val="24"/>
        </w:rPr>
        <w:t>«</w:t>
      </w:r>
      <w:r w:rsidR="00BE35B7">
        <w:rPr>
          <w:rFonts w:ascii="Times New Roman" w:hAnsi="Times New Roman" w:cs="Times New Roman"/>
          <w:sz w:val="24"/>
        </w:rPr>
        <w:t>О</w:t>
      </w:r>
      <w:r w:rsidR="00BE35B7" w:rsidRPr="00BE35B7">
        <w:rPr>
          <w:rFonts w:ascii="Times New Roman" w:hAnsi="Times New Roman" w:cs="Times New Roman"/>
          <w:sz w:val="24"/>
        </w:rPr>
        <w:t>ВКПЛ отрима</w:t>
      </w:r>
      <w:r w:rsidR="00BE35B7">
        <w:rPr>
          <w:rFonts w:ascii="Times New Roman" w:hAnsi="Times New Roman" w:cs="Times New Roman"/>
          <w:sz w:val="24"/>
        </w:rPr>
        <w:t>в</w:t>
      </w:r>
      <w:r w:rsidR="00BE35B7" w:rsidRPr="00BE35B7">
        <w:rPr>
          <w:rFonts w:ascii="Times New Roman" w:hAnsi="Times New Roman" w:cs="Times New Roman"/>
          <w:sz w:val="24"/>
        </w:rPr>
        <w:t xml:space="preserve"> повідомлення про насильницькі зникнення, довільн</w:t>
      </w:r>
      <w:r w:rsidR="00BE35B7">
        <w:rPr>
          <w:rFonts w:ascii="Times New Roman" w:hAnsi="Times New Roman" w:cs="Times New Roman"/>
          <w:sz w:val="24"/>
        </w:rPr>
        <w:t>е та</w:t>
      </w:r>
      <w:r w:rsidR="007C5E28">
        <w:rPr>
          <w:rFonts w:ascii="Times New Roman" w:hAnsi="Times New Roman" w:cs="Times New Roman"/>
          <w:sz w:val="24"/>
        </w:rPr>
        <w:t xml:space="preserve"> ізольова</w:t>
      </w:r>
      <w:r w:rsidR="00BE35B7">
        <w:rPr>
          <w:rFonts w:ascii="Times New Roman" w:hAnsi="Times New Roman" w:cs="Times New Roman"/>
          <w:sz w:val="24"/>
        </w:rPr>
        <w:t>не</w:t>
      </w:r>
      <w:r w:rsidR="00BE35B7" w:rsidRPr="00BE35B7">
        <w:rPr>
          <w:rFonts w:ascii="Times New Roman" w:hAnsi="Times New Roman" w:cs="Times New Roman"/>
          <w:sz w:val="24"/>
        </w:rPr>
        <w:t xml:space="preserve"> тримання під вартою, тортури і жорстоке поводження з боку співроб</w:t>
      </w:r>
      <w:r w:rsidR="00BE35B7">
        <w:rPr>
          <w:rFonts w:ascii="Times New Roman" w:hAnsi="Times New Roman" w:cs="Times New Roman"/>
          <w:sz w:val="24"/>
        </w:rPr>
        <w:t>ітників правоохоронних органів України</w:t>
      </w:r>
      <w:r w:rsidR="00BE35B7" w:rsidRPr="00BE35B7">
        <w:rPr>
          <w:rFonts w:ascii="Times New Roman" w:hAnsi="Times New Roman" w:cs="Times New Roman"/>
          <w:sz w:val="24"/>
        </w:rPr>
        <w:t>. Серед них понад 20 випадків довільного затримання та жорстокого поводження</w:t>
      </w:r>
      <w:r w:rsidR="007C5E28">
        <w:rPr>
          <w:rFonts w:ascii="Times New Roman" w:hAnsi="Times New Roman" w:cs="Times New Roman"/>
          <w:sz w:val="24"/>
        </w:rPr>
        <w:t>»</w:t>
      </w:r>
      <w:r w:rsidR="007C5E28">
        <w:rPr>
          <w:rStyle w:val="a6"/>
          <w:rFonts w:ascii="Times New Roman" w:hAnsi="Times New Roman" w:cs="Times New Roman"/>
          <w:sz w:val="24"/>
        </w:rPr>
        <w:footnoteReference w:id="5"/>
      </w:r>
      <w:r w:rsidR="00BE35B7">
        <w:rPr>
          <w:rFonts w:ascii="Times New Roman" w:hAnsi="Times New Roman" w:cs="Times New Roman"/>
          <w:sz w:val="24"/>
        </w:rPr>
        <w:t>.</w:t>
      </w:r>
    </w:p>
    <w:p w:rsidR="001C66ED" w:rsidRDefault="00DB352D" w:rsidP="00953429">
      <w:pPr>
        <w:spacing w:after="0" w:line="240" w:lineRule="auto"/>
        <w:ind w:firstLine="705"/>
        <w:jc w:val="both"/>
        <w:rPr>
          <w:rFonts w:ascii="Times New Roman" w:hAnsi="Times New Roman" w:cs="Times New Roman"/>
          <w:sz w:val="24"/>
        </w:rPr>
      </w:pPr>
      <w:r>
        <w:rPr>
          <w:rFonts w:ascii="Times New Roman" w:hAnsi="Times New Roman" w:cs="Times New Roman"/>
          <w:sz w:val="24"/>
        </w:rPr>
        <w:t xml:space="preserve">Правозахисні організації Міжнародна Амністія та </w:t>
      </w:r>
      <w:r>
        <w:rPr>
          <w:rFonts w:ascii="Times New Roman" w:hAnsi="Times New Roman" w:cs="Times New Roman"/>
          <w:sz w:val="24"/>
          <w:lang w:val="en-GB"/>
        </w:rPr>
        <w:t>Human</w:t>
      </w:r>
      <w:r w:rsidRPr="00DB352D">
        <w:rPr>
          <w:rFonts w:ascii="Times New Roman" w:hAnsi="Times New Roman" w:cs="Times New Roman"/>
          <w:sz w:val="24"/>
        </w:rPr>
        <w:t xml:space="preserve"> </w:t>
      </w:r>
      <w:r>
        <w:rPr>
          <w:rFonts w:ascii="Times New Roman" w:hAnsi="Times New Roman" w:cs="Times New Roman"/>
          <w:sz w:val="24"/>
          <w:lang w:val="en-GB"/>
        </w:rPr>
        <w:t>Rights</w:t>
      </w:r>
      <w:r w:rsidRPr="00DB352D">
        <w:rPr>
          <w:rFonts w:ascii="Times New Roman" w:hAnsi="Times New Roman" w:cs="Times New Roman"/>
          <w:sz w:val="24"/>
        </w:rPr>
        <w:t xml:space="preserve"> </w:t>
      </w:r>
      <w:r>
        <w:rPr>
          <w:rFonts w:ascii="Times New Roman" w:hAnsi="Times New Roman" w:cs="Times New Roman"/>
          <w:sz w:val="24"/>
          <w:lang w:val="en-GB"/>
        </w:rPr>
        <w:t>Watch</w:t>
      </w:r>
      <w:r w:rsidRPr="00DB352D">
        <w:rPr>
          <w:rFonts w:ascii="Times New Roman" w:hAnsi="Times New Roman" w:cs="Times New Roman"/>
          <w:sz w:val="24"/>
        </w:rPr>
        <w:t xml:space="preserve"> </w:t>
      </w:r>
      <w:r>
        <w:rPr>
          <w:rFonts w:ascii="Times New Roman" w:hAnsi="Times New Roman" w:cs="Times New Roman"/>
          <w:sz w:val="24"/>
        </w:rPr>
        <w:t xml:space="preserve">також випустили </w:t>
      </w:r>
      <w:r w:rsidR="001C66ED">
        <w:rPr>
          <w:rFonts w:ascii="Times New Roman" w:hAnsi="Times New Roman" w:cs="Times New Roman"/>
          <w:sz w:val="24"/>
        </w:rPr>
        <w:t>Д</w:t>
      </w:r>
      <w:r>
        <w:rPr>
          <w:rFonts w:ascii="Times New Roman" w:hAnsi="Times New Roman" w:cs="Times New Roman"/>
          <w:sz w:val="24"/>
        </w:rPr>
        <w:t xml:space="preserve">оповідь «Тебе не існує», присвячену проблемі </w:t>
      </w:r>
      <w:r w:rsidR="001C66ED">
        <w:rPr>
          <w:rFonts w:ascii="Times New Roman" w:hAnsi="Times New Roman" w:cs="Times New Roman"/>
          <w:sz w:val="24"/>
        </w:rPr>
        <w:t xml:space="preserve">свавільних затримань, </w:t>
      </w:r>
      <w:r>
        <w:rPr>
          <w:rFonts w:ascii="Times New Roman" w:hAnsi="Times New Roman" w:cs="Times New Roman"/>
          <w:sz w:val="24"/>
        </w:rPr>
        <w:t>насильницьких зникнен</w:t>
      </w:r>
      <w:r w:rsidR="001C66ED">
        <w:rPr>
          <w:rFonts w:ascii="Times New Roman" w:hAnsi="Times New Roman" w:cs="Times New Roman"/>
          <w:sz w:val="24"/>
        </w:rPr>
        <w:t>ь та тортур на Сході України.</w:t>
      </w:r>
    </w:p>
    <w:p w:rsidR="00FB67EE" w:rsidRDefault="001C66ED" w:rsidP="00953429">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rPr>
        <w:t>У Доповіді зазначається: «</w:t>
      </w:r>
      <w:r w:rsidR="00FB67EE" w:rsidRPr="00FB67EE">
        <w:rPr>
          <w:rFonts w:ascii="Times New Roman" w:eastAsia="Times New Roman" w:hAnsi="Times New Roman" w:cs="Times New Roman"/>
          <w:sz w:val="24"/>
          <w:szCs w:val="24"/>
          <w:lang w:eastAsia="uk-UA"/>
        </w:rPr>
        <w:t xml:space="preserve">Згідно з результатами наших досліджень, </w:t>
      </w:r>
      <w:proofErr w:type="spellStart"/>
      <w:r w:rsidR="00FB67EE" w:rsidRPr="00FB67EE">
        <w:rPr>
          <w:rFonts w:ascii="Times New Roman" w:eastAsia="Times New Roman" w:hAnsi="Times New Roman" w:cs="Times New Roman"/>
          <w:sz w:val="24"/>
          <w:szCs w:val="24"/>
          <w:lang w:eastAsia="uk-UA"/>
        </w:rPr>
        <w:t>Amnesty</w:t>
      </w:r>
      <w:proofErr w:type="spellEnd"/>
      <w:r w:rsidR="00FB67EE" w:rsidRPr="00FB67EE">
        <w:rPr>
          <w:rFonts w:ascii="Times New Roman" w:eastAsia="Times New Roman" w:hAnsi="Times New Roman" w:cs="Times New Roman"/>
          <w:sz w:val="24"/>
          <w:szCs w:val="24"/>
          <w:lang w:eastAsia="uk-UA"/>
        </w:rPr>
        <w:t xml:space="preserve"> </w:t>
      </w:r>
      <w:proofErr w:type="spellStart"/>
      <w:r w:rsidR="00FB67EE" w:rsidRPr="00FB67EE">
        <w:rPr>
          <w:rFonts w:ascii="Times New Roman" w:eastAsia="Times New Roman" w:hAnsi="Times New Roman" w:cs="Times New Roman"/>
          <w:sz w:val="24"/>
          <w:szCs w:val="24"/>
          <w:lang w:eastAsia="uk-UA"/>
        </w:rPr>
        <w:t>International</w:t>
      </w:r>
      <w:proofErr w:type="spellEnd"/>
      <w:r w:rsidR="00FB67EE" w:rsidRPr="00FB67EE">
        <w:rPr>
          <w:rFonts w:ascii="Times New Roman" w:eastAsia="Times New Roman" w:hAnsi="Times New Roman" w:cs="Times New Roman"/>
          <w:sz w:val="24"/>
          <w:szCs w:val="24"/>
          <w:lang w:eastAsia="uk-UA"/>
        </w:rPr>
        <w:t xml:space="preserve"> та </w:t>
      </w:r>
      <w:proofErr w:type="spellStart"/>
      <w:r w:rsidR="00FB67EE" w:rsidRPr="00FB67EE">
        <w:rPr>
          <w:rFonts w:ascii="Times New Roman" w:eastAsia="Times New Roman" w:hAnsi="Times New Roman" w:cs="Times New Roman"/>
          <w:sz w:val="24"/>
          <w:szCs w:val="24"/>
          <w:lang w:eastAsia="uk-UA"/>
        </w:rPr>
        <w:t>Human</w:t>
      </w:r>
      <w:proofErr w:type="spellEnd"/>
      <w:r w:rsidR="00FB67EE" w:rsidRPr="00FB67EE">
        <w:rPr>
          <w:rFonts w:ascii="Times New Roman" w:eastAsia="Times New Roman" w:hAnsi="Times New Roman" w:cs="Times New Roman"/>
          <w:sz w:val="24"/>
          <w:szCs w:val="24"/>
          <w:lang w:eastAsia="uk-UA"/>
        </w:rPr>
        <w:t xml:space="preserve"> </w:t>
      </w:r>
      <w:proofErr w:type="spellStart"/>
      <w:r w:rsidR="00FB67EE" w:rsidRPr="00FB67EE">
        <w:rPr>
          <w:rFonts w:ascii="Times New Roman" w:eastAsia="Times New Roman" w:hAnsi="Times New Roman" w:cs="Times New Roman"/>
          <w:sz w:val="24"/>
          <w:szCs w:val="24"/>
          <w:lang w:eastAsia="uk-UA"/>
        </w:rPr>
        <w:t>Rights</w:t>
      </w:r>
      <w:proofErr w:type="spellEnd"/>
      <w:r w:rsidR="00FB67EE" w:rsidRPr="00FB67EE">
        <w:rPr>
          <w:rFonts w:ascii="Times New Roman" w:eastAsia="Times New Roman" w:hAnsi="Times New Roman" w:cs="Times New Roman"/>
          <w:sz w:val="24"/>
          <w:szCs w:val="24"/>
          <w:lang w:eastAsia="uk-UA"/>
        </w:rPr>
        <w:t xml:space="preserve"> </w:t>
      </w:r>
      <w:proofErr w:type="spellStart"/>
      <w:r w:rsidR="00FB67EE" w:rsidRPr="00FB67EE">
        <w:rPr>
          <w:rFonts w:ascii="Times New Roman" w:eastAsia="Times New Roman" w:hAnsi="Times New Roman" w:cs="Times New Roman"/>
          <w:sz w:val="24"/>
          <w:szCs w:val="24"/>
          <w:lang w:eastAsia="uk-UA"/>
        </w:rPr>
        <w:t>Watch</w:t>
      </w:r>
      <w:proofErr w:type="spellEnd"/>
      <w:r w:rsidR="00FB67EE" w:rsidRPr="00FB67EE">
        <w:rPr>
          <w:rFonts w:ascii="Times New Roman" w:eastAsia="Times New Roman" w:hAnsi="Times New Roman" w:cs="Times New Roman"/>
          <w:sz w:val="24"/>
          <w:szCs w:val="24"/>
          <w:lang w:eastAsia="uk-UA"/>
        </w:rPr>
        <w:t xml:space="preserve"> стверджують, що підрозділи СБУ в Харкові, Краматорську, Ізюмі та Маріуполі незаконно затримували цивільних осіб. Ми отримали переконливі дані з багатьох джерел, що станом на червень 2016 року принаймні 16 людей залишаються у таємному утриманні у харківському підрозділі СБУ.</w:t>
      </w:r>
      <w:r w:rsidR="00FB67EE" w:rsidRPr="00FB67EE">
        <w:rPr>
          <w:rFonts w:ascii="Arial" w:eastAsia="Times New Roman" w:hAnsi="Arial" w:cs="Arial"/>
          <w:sz w:val="27"/>
          <w:szCs w:val="27"/>
          <w:lang w:eastAsia="uk-UA"/>
        </w:rPr>
        <w:t xml:space="preserve"> </w:t>
      </w:r>
    </w:p>
    <w:p w:rsidR="00FB67EE" w:rsidRDefault="00FB67EE" w:rsidP="00953429">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t>…</w:t>
      </w:r>
    </w:p>
    <w:p w:rsidR="00DB352D" w:rsidRPr="005F13EF" w:rsidRDefault="00FB67EE" w:rsidP="00953429">
      <w:pPr>
        <w:spacing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proofErr w:type="spellStart"/>
      <w:r w:rsidR="005F13EF" w:rsidRPr="005F13EF">
        <w:rPr>
          <w:rFonts w:ascii="Times New Roman" w:eastAsia="Times New Roman" w:hAnsi="Times New Roman" w:cs="Times New Roman"/>
          <w:sz w:val="24"/>
          <w:szCs w:val="24"/>
          <w:lang w:eastAsia="uk-UA"/>
        </w:rPr>
        <w:t>Amnesty</w:t>
      </w:r>
      <w:proofErr w:type="spellEnd"/>
      <w:r w:rsidR="005F13EF" w:rsidRPr="005F13EF">
        <w:rPr>
          <w:rFonts w:ascii="Times New Roman" w:eastAsia="Times New Roman" w:hAnsi="Times New Roman" w:cs="Times New Roman"/>
          <w:sz w:val="24"/>
          <w:szCs w:val="24"/>
          <w:lang w:eastAsia="uk-UA"/>
        </w:rPr>
        <w:t xml:space="preserve"> </w:t>
      </w:r>
      <w:proofErr w:type="spellStart"/>
      <w:r w:rsidR="005F13EF" w:rsidRPr="005F13EF">
        <w:rPr>
          <w:rFonts w:ascii="Times New Roman" w:eastAsia="Times New Roman" w:hAnsi="Times New Roman" w:cs="Times New Roman"/>
          <w:sz w:val="24"/>
          <w:szCs w:val="24"/>
          <w:lang w:eastAsia="uk-UA"/>
        </w:rPr>
        <w:t>International</w:t>
      </w:r>
      <w:proofErr w:type="spellEnd"/>
      <w:r w:rsidR="005F13EF" w:rsidRPr="005F13EF">
        <w:rPr>
          <w:rFonts w:ascii="Times New Roman" w:eastAsia="Times New Roman" w:hAnsi="Times New Roman" w:cs="Times New Roman"/>
          <w:sz w:val="24"/>
          <w:szCs w:val="24"/>
          <w:lang w:eastAsia="uk-UA"/>
        </w:rPr>
        <w:t xml:space="preserve"> і </w:t>
      </w:r>
      <w:proofErr w:type="spellStart"/>
      <w:r w:rsidR="005F13EF" w:rsidRPr="005F13EF">
        <w:rPr>
          <w:rFonts w:ascii="Times New Roman" w:eastAsia="Times New Roman" w:hAnsi="Times New Roman" w:cs="Times New Roman"/>
          <w:sz w:val="24"/>
          <w:szCs w:val="24"/>
          <w:lang w:eastAsia="uk-UA"/>
        </w:rPr>
        <w:t>Human</w:t>
      </w:r>
      <w:proofErr w:type="spellEnd"/>
      <w:r w:rsidR="005F13EF" w:rsidRPr="005F13EF">
        <w:rPr>
          <w:rFonts w:ascii="Times New Roman" w:eastAsia="Times New Roman" w:hAnsi="Times New Roman" w:cs="Times New Roman"/>
          <w:sz w:val="24"/>
          <w:szCs w:val="24"/>
          <w:lang w:eastAsia="uk-UA"/>
        </w:rPr>
        <w:t xml:space="preserve"> </w:t>
      </w:r>
      <w:proofErr w:type="spellStart"/>
      <w:r w:rsidR="005F13EF" w:rsidRPr="005F13EF">
        <w:rPr>
          <w:rFonts w:ascii="Times New Roman" w:eastAsia="Times New Roman" w:hAnsi="Times New Roman" w:cs="Times New Roman"/>
          <w:sz w:val="24"/>
          <w:szCs w:val="24"/>
          <w:lang w:eastAsia="uk-UA"/>
        </w:rPr>
        <w:t>Rights</w:t>
      </w:r>
      <w:proofErr w:type="spellEnd"/>
      <w:r w:rsidR="005F13EF" w:rsidRPr="005F13EF">
        <w:rPr>
          <w:rFonts w:ascii="Times New Roman" w:eastAsia="Times New Roman" w:hAnsi="Times New Roman" w:cs="Times New Roman"/>
          <w:sz w:val="24"/>
          <w:szCs w:val="24"/>
          <w:lang w:eastAsia="uk-UA"/>
        </w:rPr>
        <w:t xml:space="preserve"> </w:t>
      </w:r>
      <w:proofErr w:type="spellStart"/>
      <w:r w:rsidR="005F13EF" w:rsidRPr="005F13EF">
        <w:rPr>
          <w:rFonts w:ascii="Times New Roman" w:eastAsia="Times New Roman" w:hAnsi="Times New Roman" w:cs="Times New Roman"/>
          <w:sz w:val="24"/>
          <w:szCs w:val="24"/>
          <w:lang w:eastAsia="uk-UA"/>
        </w:rPr>
        <w:t>Watch</w:t>
      </w:r>
      <w:proofErr w:type="spellEnd"/>
      <w:r w:rsidR="005F13EF" w:rsidRPr="005F13EF">
        <w:rPr>
          <w:rFonts w:ascii="Times New Roman" w:eastAsia="Times New Roman" w:hAnsi="Times New Roman" w:cs="Times New Roman"/>
          <w:sz w:val="24"/>
          <w:szCs w:val="24"/>
          <w:lang w:eastAsia="uk-UA"/>
        </w:rPr>
        <w:t xml:space="preserve"> задокументували дев’ять випадків, у яких проросійські сепаратисти тримали цивільних осіб без контакту із зовнішнім світом тижнями, а то й місяцями, без пред’явлення звинувачень, найостанніші такі випадки датуються початком 2016 року; в більшості випадків із затриманими жорстоко поводились. Двоє людей </w:t>
      </w:r>
      <w:r w:rsidR="005F13EF" w:rsidRPr="005F13EF">
        <w:rPr>
          <w:rFonts w:ascii="Times New Roman" w:eastAsia="Times New Roman" w:hAnsi="Times New Roman" w:cs="Times New Roman"/>
          <w:sz w:val="24"/>
          <w:szCs w:val="24"/>
          <w:lang w:eastAsia="uk-UA"/>
        </w:rPr>
        <w:lastRenderedPageBreak/>
        <w:t>на час написання цієї доповіді залишаються під вартою в очікуванні «судових розслідувань» своїх справ»</w:t>
      </w:r>
      <w:r w:rsidR="004B66B4">
        <w:rPr>
          <w:rStyle w:val="a6"/>
          <w:rFonts w:ascii="Times New Roman" w:eastAsia="Times New Roman" w:hAnsi="Times New Roman" w:cs="Times New Roman"/>
          <w:sz w:val="24"/>
          <w:szCs w:val="24"/>
          <w:lang w:eastAsia="uk-UA"/>
        </w:rPr>
        <w:footnoteReference w:id="6"/>
      </w:r>
      <w:r w:rsidR="005F13EF" w:rsidRPr="005F13EF">
        <w:rPr>
          <w:rFonts w:ascii="Times New Roman" w:eastAsia="Times New Roman" w:hAnsi="Times New Roman" w:cs="Times New Roman"/>
          <w:sz w:val="24"/>
          <w:szCs w:val="24"/>
          <w:lang w:eastAsia="uk-UA"/>
        </w:rPr>
        <w:t xml:space="preserve">. </w:t>
      </w:r>
    </w:p>
    <w:p w:rsidR="009F7D5F" w:rsidRPr="007E01C4" w:rsidRDefault="009F7D5F" w:rsidP="00953429">
      <w:pPr>
        <w:spacing w:after="0" w:line="240" w:lineRule="auto"/>
        <w:jc w:val="both"/>
        <w:rPr>
          <w:rFonts w:ascii="Times New Roman" w:hAnsi="Times New Roman" w:cs="Times New Roman"/>
          <w:b/>
          <w:sz w:val="24"/>
        </w:rPr>
      </w:pPr>
    </w:p>
    <w:p w:rsidR="009F7D5F" w:rsidRPr="007E01C4" w:rsidRDefault="009F7D5F" w:rsidP="00953429">
      <w:pPr>
        <w:pStyle w:val="a3"/>
        <w:numPr>
          <w:ilvl w:val="0"/>
          <w:numId w:val="1"/>
        </w:numPr>
        <w:spacing w:after="0" w:line="240" w:lineRule="auto"/>
        <w:jc w:val="both"/>
        <w:rPr>
          <w:rFonts w:ascii="Times New Roman" w:hAnsi="Times New Roman" w:cs="Times New Roman"/>
          <w:b/>
          <w:sz w:val="24"/>
        </w:rPr>
      </w:pPr>
      <w:r w:rsidRPr="007E01C4">
        <w:rPr>
          <w:rFonts w:ascii="Times New Roman" w:hAnsi="Times New Roman" w:cs="Times New Roman"/>
          <w:b/>
          <w:sz w:val="24"/>
        </w:rPr>
        <w:t xml:space="preserve">Порушення права на свободу у справах, </w:t>
      </w:r>
      <w:proofErr w:type="spellStart"/>
      <w:r w:rsidRPr="007E01C4">
        <w:rPr>
          <w:rFonts w:ascii="Times New Roman" w:hAnsi="Times New Roman" w:cs="Times New Roman"/>
          <w:b/>
          <w:sz w:val="24"/>
        </w:rPr>
        <w:t>пов</w:t>
      </w:r>
      <w:proofErr w:type="spellEnd"/>
      <w:r w:rsidRPr="007E01C4">
        <w:rPr>
          <w:rFonts w:ascii="Times New Roman" w:hAnsi="Times New Roman" w:cs="Times New Roman"/>
          <w:b/>
          <w:sz w:val="24"/>
          <w:lang w:val="ru-RU"/>
        </w:rPr>
        <w:t>’</w:t>
      </w:r>
      <w:proofErr w:type="spellStart"/>
      <w:r w:rsidRPr="007E01C4">
        <w:rPr>
          <w:rFonts w:ascii="Times New Roman" w:hAnsi="Times New Roman" w:cs="Times New Roman"/>
          <w:b/>
          <w:sz w:val="24"/>
        </w:rPr>
        <w:t>язаних</w:t>
      </w:r>
      <w:proofErr w:type="spellEnd"/>
      <w:r w:rsidRPr="007E01C4">
        <w:rPr>
          <w:rFonts w:ascii="Times New Roman" w:hAnsi="Times New Roman" w:cs="Times New Roman"/>
          <w:b/>
          <w:sz w:val="24"/>
        </w:rPr>
        <w:t xml:space="preserve"> з екстрадицією та депортацією.</w:t>
      </w:r>
    </w:p>
    <w:p w:rsidR="007E01C4" w:rsidRDefault="007E01C4" w:rsidP="00953429">
      <w:pPr>
        <w:pStyle w:val="a3"/>
        <w:spacing w:after="0" w:line="240" w:lineRule="auto"/>
        <w:ind w:left="0" w:firstLine="709"/>
        <w:jc w:val="both"/>
        <w:rPr>
          <w:rFonts w:ascii="Times New Roman" w:hAnsi="Times New Roman" w:cs="Times New Roman"/>
          <w:sz w:val="24"/>
        </w:rPr>
      </w:pPr>
    </w:p>
    <w:p w:rsidR="009F7D5F" w:rsidRDefault="007E01C4" w:rsidP="00953429">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t>У 2016 році можна спостерігати численні випадки порушення права на свободу іноземних громадян, щодо яких органам влади України були направлені запити про видачу (екстрадицію), а також іноземців, щодо яких розглядається питання про видворення з території України через заявлене незаконне перебування на території н</w:t>
      </w:r>
      <w:r w:rsidR="00747638">
        <w:rPr>
          <w:rFonts w:ascii="Times New Roman" w:hAnsi="Times New Roman" w:cs="Times New Roman"/>
          <w:sz w:val="24"/>
        </w:rPr>
        <w:t>ашої</w:t>
      </w:r>
      <w:r>
        <w:rPr>
          <w:rFonts w:ascii="Times New Roman" w:hAnsi="Times New Roman" w:cs="Times New Roman"/>
          <w:sz w:val="24"/>
        </w:rPr>
        <w:t xml:space="preserve"> держави.</w:t>
      </w:r>
    </w:p>
    <w:p w:rsidR="00747638" w:rsidRDefault="00747638" w:rsidP="00953429">
      <w:pPr>
        <w:pStyle w:val="a3"/>
        <w:spacing w:after="0" w:line="240" w:lineRule="auto"/>
        <w:ind w:left="0" w:firstLine="709"/>
        <w:jc w:val="both"/>
        <w:rPr>
          <w:rFonts w:ascii="Times New Roman" w:hAnsi="Times New Roman" w:cs="Times New Roman"/>
          <w:sz w:val="24"/>
        </w:rPr>
      </w:pPr>
    </w:p>
    <w:p w:rsidR="00747638" w:rsidRDefault="00747638" w:rsidP="00953429">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Особливо примітним у цьому випадку є той факт, що більшість справ щодо екстрадиції стосуються видачі громадянин Російської Федерації, </w:t>
      </w:r>
      <w:r w:rsidR="00EC5A16">
        <w:rPr>
          <w:rFonts w:ascii="Times New Roman" w:hAnsi="Times New Roman" w:cs="Times New Roman"/>
          <w:sz w:val="24"/>
        </w:rPr>
        <w:t xml:space="preserve">зокрема, мешканців республік Північного Кавказу, </w:t>
      </w:r>
      <w:r>
        <w:rPr>
          <w:rFonts w:ascii="Times New Roman" w:hAnsi="Times New Roman" w:cs="Times New Roman"/>
          <w:sz w:val="24"/>
        </w:rPr>
        <w:t xml:space="preserve">які </w:t>
      </w:r>
      <w:r w:rsidR="00EC5A16">
        <w:rPr>
          <w:rFonts w:ascii="Times New Roman" w:hAnsi="Times New Roman" w:cs="Times New Roman"/>
          <w:sz w:val="24"/>
        </w:rPr>
        <w:t>підозрюються у терористичній діяльності.</w:t>
      </w:r>
    </w:p>
    <w:p w:rsidR="00EC5A16" w:rsidRDefault="00A208B5" w:rsidP="00953429">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t>П</w:t>
      </w:r>
      <w:r w:rsidR="00EC5A16">
        <w:rPr>
          <w:rFonts w:ascii="Times New Roman" w:hAnsi="Times New Roman" w:cs="Times New Roman"/>
          <w:sz w:val="24"/>
        </w:rPr>
        <w:t xml:space="preserve">оложення КПК України не закріплюють </w:t>
      </w:r>
      <w:proofErr w:type="spellStart"/>
      <w:r w:rsidR="00EC5A16">
        <w:rPr>
          <w:rFonts w:ascii="Times New Roman" w:hAnsi="Times New Roman" w:cs="Times New Roman"/>
          <w:sz w:val="24"/>
        </w:rPr>
        <w:t>обов</w:t>
      </w:r>
      <w:proofErr w:type="spellEnd"/>
      <w:r w:rsidR="00EC5A16" w:rsidRPr="00EC5A16">
        <w:rPr>
          <w:rFonts w:ascii="Times New Roman" w:hAnsi="Times New Roman" w:cs="Times New Roman"/>
          <w:sz w:val="24"/>
          <w:lang w:val="ru-RU"/>
        </w:rPr>
        <w:t>’</w:t>
      </w:r>
      <w:proofErr w:type="spellStart"/>
      <w:r w:rsidR="00EC5A16">
        <w:rPr>
          <w:rFonts w:ascii="Times New Roman" w:hAnsi="Times New Roman" w:cs="Times New Roman"/>
          <w:sz w:val="24"/>
        </w:rPr>
        <w:t>язок</w:t>
      </w:r>
      <w:proofErr w:type="spellEnd"/>
      <w:r w:rsidR="00EC5A16">
        <w:rPr>
          <w:rFonts w:ascii="Times New Roman" w:hAnsi="Times New Roman" w:cs="Times New Roman"/>
          <w:sz w:val="24"/>
        </w:rPr>
        <w:t xml:space="preserve"> правоохоронних органів т</w:t>
      </w:r>
      <w:r w:rsidR="004B66B4">
        <w:rPr>
          <w:rFonts w:ascii="Times New Roman" w:hAnsi="Times New Roman" w:cs="Times New Roman"/>
          <w:sz w:val="24"/>
        </w:rPr>
        <w:t xml:space="preserve">а судів України проводити дослідження доказів на користь обвинувачення проти осіб, щодо яких </w:t>
      </w:r>
      <w:r>
        <w:rPr>
          <w:rFonts w:ascii="Times New Roman" w:hAnsi="Times New Roman" w:cs="Times New Roman"/>
          <w:sz w:val="24"/>
        </w:rPr>
        <w:t>надані запити про видачу. О</w:t>
      </w:r>
      <w:r w:rsidR="00873EC3">
        <w:rPr>
          <w:rFonts w:ascii="Times New Roman" w:hAnsi="Times New Roman" w:cs="Times New Roman"/>
          <w:sz w:val="24"/>
        </w:rPr>
        <w:t xml:space="preserve">днак, </w:t>
      </w:r>
      <w:r>
        <w:rPr>
          <w:rFonts w:ascii="Times New Roman" w:hAnsi="Times New Roman" w:cs="Times New Roman"/>
          <w:sz w:val="24"/>
        </w:rPr>
        <w:t xml:space="preserve">при винесення ухвал про обрання щодо таких осіб </w:t>
      </w:r>
      <w:proofErr w:type="spellStart"/>
      <w:r>
        <w:rPr>
          <w:rFonts w:ascii="Times New Roman" w:hAnsi="Times New Roman" w:cs="Times New Roman"/>
          <w:sz w:val="24"/>
        </w:rPr>
        <w:t>екстрадиційного</w:t>
      </w:r>
      <w:proofErr w:type="spellEnd"/>
      <w:r>
        <w:rPr>
          <w:rFonts w:ascii="Times New Roman" w:hAnsi="Times New Roman" w:cs="Times New Roman"/>
          <w:sz w:val="24"/>
        </w:rPr>
        <w:t xml:space="preserve"> арешту або відмову у скасуванні постанов про екстрадицію, суди у більшості випадків на приділяють достатню увагу вивченню особистих обставин, які можуть унемож</w:t>
      </w:r>
      <w:r w:rsidR="00B019EB">
        <w:rPr>
          <w:rFonts w:ascii="Times New Roman" w:hAnsi="Times New Roman" w:cs="Times New Roman"/>
          <w:sz w:val="24"/>
        </w:rPr>
        <w:t>ливити здійснення такої видачі. На необхідності здійснення такої перевірки, яка повинна забезпечити неможливість видачі людей до країни, де існую велика загроза порушенню їхніх прав,  також неодноразово наголошував у своїх рішеннях Європейський суд з прав людини.</w:t>
      </w:r>
    </w:p>
    <w:p w:rsidR="00696C08" w:rsidRDefault="00696C08" w:rsidP="00953429">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t>Примітним у цьому випадку є той факт, що незважаючи офіційно визнану агресію Російської Федерації проти України, яка підтверджується в Резолюціях ПАРЄ</w:t>
      </w:r>
      <w:r w:rsidR="0025292F">
        <w:rPr>
          <w:rStyle w:val="a6"/>
          <w:rFonts w:ascii="Times New Roman" w:hAnsi="Times New Roman" w:cs="Times New Roman"/>
          <w:sz w:val="24"/>
        </w:rPr>
        <w:footnoteReference w:id="7"/>
      </w:r>
      <w:r>
        <w:rPr>
          <w:rFonts w:ascii="Times New Roman" w:hAnsi="Times New Roman" w:cs="Times New Roman"/>
          <w:sz w:val="24"/>
        </w:rPr>
        <w:t xml:space="preserve">, органи влади України продовжують задовольняти запити про видачу громадян цієї держави, та поміщати їх під варту з метою подальшої видачі, обґрунтовуючи свої рішення </w:t>
      </w:r>
      <w:r w:rsidR="000F7A45">
        <w:rPr>
          <w:rFonts w:ascii="Times New Roman" w:hAnsi="Times New Roman" w:cs="Times New Roman"/>
          <w:sz w:val="24"/>
        </w:rPr>
        <w:t>запитами російської сторони</w:t>
      </w:r>
      <w:r>
        <w:rPr>
          <w:rFonts w:ascii="Times New Roman" w:hAnsi="Times New Roman" w:cs="Times New Roman"/>
          <w:sz w:val="24"/>
        </w:rPr>
        <w:t>, які частіше за все містять непідтверджені обвинувачення у здійсненні терористичної діяльності.</w:t>
      </w:r>
    </w:p>
    <w:p w:rsidR="00A26B59" w:rsidRDefault="00A26B59" w:rsidP="00953429">
      <w:pPr>
        <w:pStyle w:val="a3"/>
        <w:spacing w:after="0" w:line="240" w:lineRule="auto"/>
        <w:ind w:left="0" w:firstLine="709"/>
        <w:jc w:val="both"/>
        <w:rPr>
          <w:rFonts w:ascii="Times New Roman" w:hAnsi="Times New Roman" w:cs="Times New Roman"/>
          <w:sz w:val="24"/>
        </w:rPr>
      </w:pPr>
    </w:p>
    <w:p w:rsidR="00A26B59" w:rsidRDefault="00A26B59" w:rsidP="00953429">
      <w:pPr>
        <w:pStyle w:val="a3"/>
        <w:spacing w:after="0" w:line="240" w:lineRule="auto"/>
        <w:ind w:left="0" w:firstLine="709"/>
        <w:jc w:val="both"/>
        <w:rPr>
          <w:rFonts w:ascii="Times New Roman" w:hAnsi="Times New Roman" w:cs="Times New Roman"/>
          <w:b/>
          <w:sz w:val="24"/>
        </w:rPr>
      </w:pPr>
      <w:r>
        <w:rPr>
          <w:rFonts w:ascii="Times New Roman" w:hAnsi="Times New Roman" w:cs="Times New Roman"/>
          <w:b/>
          <w:sz w:val="24"/>
        </w:rPr>
        <w:t>Справа Аміни</w:t>
      </w:r>
      <w:r w:rsidRPr="00A26B59">
        <w:rPr>
          <w:rFonts w:ascii="Times New Roman" w:hAnsi="Times New Roman" w:cs="Times New Roman"/>
          <w:b/>
          <w:sz w:val="24"/>
        </w:rPr>
        <w:t xml:space="preserve"> </w:t>
      </w:r>
      <w:proofErr w:type="spellStart"/>
      <w:r w:rsidRPr="00A26B59">
        <w:rPr>
          <w:rFonts w:ascii="Times New Roman" w:hAnsi="Times New Roman" w:cs="Times New Roman"/>
          <w:b/>
          <w:sz w:val="24"/>
        </w:rPr>
        <w:t>Бабаєвої</w:t>
      </w:r>
      <w:proofErr w:type="spellEnd"/>
    </w:p>
    <w:p w:rsidR="00A26B59" w:rsidRDefault="00A26B59" w:rsidP="00953429">
      <w:pPr>
        <w:pStyle w:val="a3"/>
        <w:spacing w:after="0" w:line="240" w:lineRule="auto"/>
        <w:ind w:left="0" w:firstLine="709"/>
        <w:jc w:val="both"/>
        <w:rPr>
          <w:rFonts w:ascii="Times New Roman" w:hAnsi="Times New Roman" w:cs="Times New Roman"/>
          <w:b/>
          <w:sz w:val="24"/>
        </w:rPr>
      </w:pPr>
    </w:p>
    <w:p w:rsidR="00B73955" w:rsidRPr="00BB2231" w:rsidRDefault="00A26B59" w:rsidP="00B6382F">
      <w:pPr>
        <w:spacing w:after="0" w:line="240" w:lineRule="auto"/>
        <w:ind w:firstLine="708"/>
        <w:jc w:val="both"/>
        <w:rPr>
          <w:rFonts w:ascii="Times New Roman" w:hAnsi="Times New Roman" w:cs="Times New Roman"/>
          <w:szCs w:val="24"/>
        </w:rPr>
      </w:pPr>
      <w:r w:rsidRPr="00BB2231">
        <w:rPr>
          <w:rFonts w:ascii="Times New Roman" w:hAnsi="Times New Roman" w:cs="Times New Roman"/>
          <w:szCs w:val="24"/>
        </w:rPr>
        <w:t xml:space="preserve">9 вересня 2016 року, </w:t>
      </w:r>
      <w:proofErr w:type="spellStart"/>
      <w:r w:rsidRPr="00BB2231">
        <w:rPr>
          <w:rFonts w:ascii="Times New Roman" w:hAnsi="Times New Roman" w:cs="Times New Roman"/>
          <w:szCs w:val="24"/>
        </w:rPr>
        <w:t>Аміна</w:t>
      </w:r>
      <w:proofErr w:type="spellEnd"/>
      <w:r w:rsidRPr="00BB2231">
        <w:rPr>
          <w:rFonts w:ascii="Times New Roman" w:hAnsi="Times New Roman" w:cs="Times New Roman"/>
          <w:szCs w:val="24"/>
        </w:rPr>
        <w:t xml:space="preserve"> </w:t>
      </w:r>
      <w:proofErr w:type="spellStart"/>
      <w:r w:rsidRPr="00BB2231">
        <w:rPr>
          <w:rFonts w:ascii="Times New Roman" w:hAnsi="Times New Roman" w:cs="Times New Roman"/>
          <w:szCs w:val="24"/>
        </w:rPr>
        <w:t>Бабаєва</w:t>
      </w:r>
      <w:proofErr w:type="spellEnd"/>
      <w:r w:rsidRPr="00BB2231">
        <w:rPr>
          <w:rFonts w:ascii="Times New Roman" w:hAnsi="Times New Roman" w:cs="Times New Roman"/>
          <w:szCs w:val="24"/>
        </w:rPr>
        <w:t xml:space="preserve">, громадянка РФ прилетіла до міжнародного аеропорту «Харків» рейсом із Стамбулу. При виході із літака одна із стюардес стала супроводжувати її. При підході до зони паспортного контролю Аміні запропонували пройти до службового приміщення прикордонної служби. Їй сказали, що її не пропускають на територію України, оскільки в </w:t>
      </w:r>
      <w:proofErr w:type="spellStart"/>
      <w:r w:rsidRPr="00BB2231">
        <w:rPr>
          <w:rFonts w:ascii="Times New Roman" w:hAnsi="Times New Roman" w:cs="Times New Roman"/>
          <w:szCs w:val="24"/>
        </w:rPr>
        <w:t>Турції</w:t>
      </w:r>
      <w:proofErr w:type="spellEnd"/>
      <w:r w:rsidRPr="00BB2231">
        <w:rPr>
          <w:rFonts w:ascii="Times New Roman" w:hAnsi="Times New Roman" w:cs="Times New Roman"/>
          <w:szCs w:val="24"/>
        </w:rPr>
        <w:t xml:space="preserve"> її підозрюють в причетності до терористичної діяльності.</w:t>
      </w:r>
    </w:p>
    <w:p w:rsidR="00E73FA6" w:rsidRPr="00BB2231" w:rsidRDefault="00B73955" w:rsidP="00B6382F">
      <w:pPr>
        <w:spacing w:after="0" w:line="240" w:lineRule="auto"/>
        <w:ind w:firstLine="708"/>
        <w:jc w:val="both"/>
        <w:rPr>
          <w:rFonts w:ascii="Times New Roman" w:hAnsi="Times New Roman" w:cs="Times New Roman"/>
          <w:szCs w:val="24"/>
        </w:rPr>
      </w:pPr>
      <w:r w:rsidRPr="00BB2231">
        <w:rPr>
          <w:rFonts w:ascii="Times New Roman" w:hAnsi="Times New Roman" w:cs="Times New Roman"/>
          <w:szCs w:val="24"/>
        </w:rPr>
        <w:t xml:space="preserve">Про факт затримання </w:t>
      </w:r>
      <w:proofErr w:type="spellStart"/>
      <w:r w:rsidRPr="00BB2231">
        <w:rPr>
          <w:rFonts w:ascii="Times New Roman" w:hAnsi="Times New Roman" w:cs="Times New Roman"/>
          <w:szCs w:val="24"/>
        </w:rPr>
        <w:t>Аміна</w:t>
      </w:r>
      <w:proofErr w:type="spellEnd"/>
      <w:r w:rsidRPr="00BB2231">
        <w:rPr>
          <w:rFonts w:ascii="Times New Roman" w:hAnsi="Times New Roman" w:cs="Times New Roman"/>
          <w:szCs w:val="24"/>
        </w:rPr>
        <w:t xml:space="preserve"> повідомила своїй подрузі Юлії, яка зустрічала її в аеропорту. Дізнавшись, що її подругу </w:t>
      </w:r>
      <w:r w:rsidR="00E73FA6" w:rsidRPr="00BB2231">
        <w:rPr>
          <w:rFonts w:ascii="Times New Roman" w:hAnsi="Times New Roman" w:cs="Times New Roman"/>
          <w:szCs w:val="24"/>
        </w:rPr>
        <w:t>утримують прикордонники, Юлія звернулася до Харківської правозахисної групи для отримання правової допомоги.</w:t>
      </w:r>
    </w:p>
    <w:p w:rsidR="00E73FA6" w:rsidRPr="00BB2231" w:rsidRDefault="00FB1936" w:rsidP="00B6382F">
      <w:pPr>
        <w:spacing w:after="0" w:line="240" w:lineRule="auto"/>
        <w:ind w:firstLine="708"/>
        <w:jc w:val="both"/>
        <w:rPr>
          <w:rFonts w:ascii="Times New Roman" w:hAnsi="Times New Roman" w:cs="Times New Roman"/>
          <w:szCs w:val="24"/>
        </w:rPr>
      </w:pPr>
      <w:r w:rsidRPr="00BB2231">
        <w:rPr>
          <w:rFonts w:ascii="Times New Roman" w:hAnsi="Times New Roman" w:cs="Times New Roman"/>
          <w:szCs w:val="24"/>
        </w:rPr>
        <w:t>У той же день</w:t>
      </w:r>
      <w:r w:rsidR="00314B4F" w:rsidRPr="00BB2231">
        <w:rPr>
          <w:rFonts w:ascii="Times New Roman" w:hAnsi="Times New Roman" w:cs="Times New Roman"/>
          <w:szCs w:val="24"/>
        </w:rPr>
        <w:t xml:space="preserve"> адвокат</w:t>
      </w:r>
      <w:r w:rsidRPr="00BB2231">
        <w:rPr>
          <w:rFonts w:ascii="Times New Roman" w:hAnsi="Times New Roman" w:cs="Times New Roman"/>
          <w:szCs w:val="24"/>
        </w:rPr>
        <w:t xml:space="preserve"> ХПГ</w:t>
      </w:r>
      <w:r w:rsidR="00314B4F" w:rsidRPr="00BB2231">
        <w:rPr>
          <w:rFonts w:ascii="Times New Roman" w:hAnsi="Times New Roman" w:cs="Times New Roman"/>
          <w:szCs w:val="24"/>
        </w:rPr>
        <w:t xml:space="preserve"> </w:t>
      </w:r>
      <w:r w:rsidRPr="00BB2231">
        <w:rPr>
          <w:rFonts w:ascii="Times New Roman" w:hAnsi="Times New Roman" w:cs="Times New Roman"/>
          <w:szCs w:val="24"/>
        </w:rPr>
        <w:t xml:space="preserve">прибув до аеропорту та уклав договір з Юлією про надання правової допомоги, після чого попросив прикордонників надати йому </w:t>
      </w:r>
      <w:proofErr w:type="spellStart"/>
      <w:r w:rsidRPr="00BB2231">
        <w:rPr>
          <w:rFonts w:ascii="Times New Roman" w:hAnsi="Times New Roman" w:cs="Times New Roman"/>
          <w:szCs w:val="24"/>
        </w:rPr>
        <w:t>конфідеційне</w:t>
      </w:r>
      <w:proofErr w:type="spellEnd"/>
      <w:r w:rsidRPr="00BB2231">
        <w:rPr>
          <w:rFonts w:ascii="Times New Roman" w:hAnsi="Times New Roman" w:cs="Times New Roman"/>
          <w:szCs w:val="24"/>
        </w:rPr>
        <w:t xml:space="preserve"> побачення з </w:t>
      </w:r>
      <w:proofErr w:type="spellStart"/>
      <w:r w:rsidRPr="00BB2231">
        <w:rPr>
          <w:rFonts w:ascii="Times New Roman" w:hAnsi="Times New Roman" w:cs="Times New Roman"/>
          <w:szCs w:val="24"/>
        </w:rPr>
        <w:t>Аміною</w:t>
      </w:r>
      <w:proofErr w:type="spellEnd"/>
      <w:r w:rsidRPr="00BB2231">
        <w:rPr>
          <w:rFonts w:ascii="Times New Roman" w:hAnsi="Times New Roman" w:cs="Times New Roman"/>
          <w:szCs w:val="24"/>
        </w:rPr>
        <w:t>, але отримав відмову.</w:t>
      </w:r>
    </w:p>
    <w:p w:rsidR="00B6382F" w:rsidRPr="00BB2231" w:rsidRDefault="00FB1936" w:rsidP="00B6382F">
      <w:pPr>
        <w:spacing w:after="0" w:line="240" w:lineRule="auto"/>
        <w:ind w:firstLine="708"/>
        <w:jc w:val="both"/>
        <w:rPr>
          <w:rFonts w:ascii="Times New Roman" w:hAnsi="Times New Roman" w:cs="Times New Roman"/>
          <w:szCs w:val="24"/>
        </w:rPr>
      </w:pPr>
      <w:r w:rsidRPr="00BB2231">
        <w:rPr>
          <w:rFonts w:ascii="Times New Roman" w:hAnsi="Times New Roman" w:cs="Times New Roman"/>
          <w:szCs w:val="24"/>
        </w:rPr>
        <w:t>Наступного дня адвокат знову приїхав в аеропорт</w:t>
      </w:r>
      <w:r w:rsidR="00B6382F" w:rsidRPr="00BB2231">
        <w:rPr>
          <w:rFonts w:ascii="Times New Roman" w:hAnsi="Times New Roman" w:cs="Times New Roman"/>
          <w:szCs w:val="24"/>
        </w:rPr>
        <w:t xml:space="preserve"> з метою отримання побачення з </w:t>
      </w:r>
      <w:proofErr w:type="spellStart"/>
      <w:r w:rsidR="00B6382F" w:rsidRPr="00BB2231">
        <w:rPr>
          <w:rFonts w:ascii="Times New Roman" w:hAnsi="Times New Roman" w:cs="Times New Roman"/>
          <w:szCs w:val="24"/>
        </w:rPr>
        <w:t>Аміною</w:t>
      </w:r>
      <w:proofErr w:type="spellEnd"/>
      <w:r w:rsidR="00B6382F" w:rsidRPr="00BB2231">
        <w:rPr>
          <w:rFonts w:ascii="Times New Roman" w:hAnsi="Times New Roman" w:cs="Times New Roman"/>
          <w:szCs w:val="24"/>
        </w:rPr>
        <w:t>,</w:t>
      </w:r>
      <w:r w:rsidRPr="00BB2231">
        <w:rPr>
          <w:rFonts w:ascii="Times New Roman" w:hAnsi="Times New Roman" w:cs="Times New Roman"/>
          <w:szCs w:val="24"/>
        </w:rPr>
        <w:t xml:space="preserve"> </w:t>
      </w:r>
      <w:r w:rsidR="00B6382F" w:rsidRPr="00BB2231">
        <w:rPr>
          <w:rFonts w:ascii="Times New Roman" w:hAnsi="Times New Roman" w:cs="Times New Roman"/>
          <w:szCs w:val="24"/>
        </w:rPr>
        <w:t xml:space="preserve">але прикордонники знов йому відмовили. Вони посилались на те, що </w:t>
      </w:r>
      <w:proofErr w:type="spellStart"/>
      <w:r w:rsidR="00B6382F" w:rsidRPr="00BB2231">
        <w:rPr>
          <w:rFonts w:ascii="Times New Roman" w:hAnsi="Times New Roman" w:cs="Times New Roman"/>
          <w:szCs w:val="24"/>
        </w:rPr>
        <w:t>Аміна</w:t>
      </w:r>
      <w:proofErr w:type="spellEnd"/>
      <w:r w:rsidR="00B6382F" w:rsidRPr="00BB2231">
        <w:rPr>
          <w:rFonts w:ascii="Times New Roman" w:hAnsi="Times New Roman" w:cs="Times New Roman"/>
          <w:szCs w:val="24"/>
        </w:rPr>
        <w:t xml:space="preserve"> не перетинала державний кордон України, та перебуває в приміщенні, яке належить аеропорту і використовується службою безпеки польотів. Відтак, нібито вони не мають повноважень допускати когось туди. Навпаки, співробітники служби безпеки польотів повідомили адвокатові, що </w:t>
      </w:r>
      <w:proofErr w:type="spellStart"/>
      <w:r w:rsidR="00B6382F" w:rsidRPr="00BB2231">
        <w:rPr>
          <w:rFonts w:ascii="Times New Roman" w:hAnsi="Times New Roman" w:cs="Times New Roman"/>
          <w:szCs w:val="24"/>
        </w:rPr>
        <w:t>Аміна</w:t>
      </w:r>
      <w:proofErr w:type="spellEnd"/>
      <w:r w:rsidR="00B6382F" w:rsidRPr="00BB2231">
        <w:rPr>
          <w:rFonts w:ascii="Times New Roman" w:hAnsi="Times New Roman" w:cs="Times New Roman"/>
          <w:szCs w:val="24"/>
        </w:rPr>
        <w:t xml:space="preserve"> дійсно знаходиться в приміщенні аеропорту в його транзитній зоні, але перебуває під наглядом прикордонника, отже, надати можливість спілкуватися з нею можуть лише прикордонники.</w:t>
      </w:r>
    </w:p>
    <w:p w:rsidR="00B6382F" w:rsidRPr="00BB2231" w:rsidRDefault="00B6382F" w:rsidP="00B6382F">
      <w:pPr>
        <w:spacing w:after="0" w:line="240" w:lineRule="auto"/>
        <w:ind w:firstLine="708"/>
        <w:jc w:val="both"/>
        <w:rPr>
          <w:rFonts w:ascii="Times New Roman" w:hAnsi="Times New Roman" w:cs="Times New Roman"/>
          <w:szCs w:val="24"/>
        </w:rPr>
      </w:pPr>
      <w:r w:rsidRPr="00BB2231">
        <w:rPr>
          <w:rFonts w:ascii="Times New Roman" w:hAnsi="Times New Roman" w:cs="Times New Roman"/>
          <w:szCs w:val="24"/>
        </w:rPr>
        <w:t xml:space="preserve">Адвокат звернувся до регіонального представника Уповноваженого Верховної Ради України з прав людини у Харківській області Валентиною </w:t>
      </w:r>
      <w:proofErr w:type="spellStart"/>
      <w:r w:rsidRPr="00BB2231">
        <w:rPr>
          <w:rFonts w:ascii="Times New Roman" w:hAnsi="Times New Roman" w:cs="Times New Roman"/>
          <w:szCs w:val="24"/>
        </w:rPr>
        <w:t>Вельцен</w:t>
      </w:r>
      <w:proofErr w:type="spellEnd"/>
      <w:r w:rsidRPr="00BB2231">
        <w:rPr>
          <w:rFonts w:ascii="Times New Roman" w:hAnsi="Times New Roman" w:cs="Times New Roman"/>
          <w:szCs w:val="24"/>
        </w:rPr>
        <w:t xml:space="preserve"> за допомогою у допуску до особи, що </w:t>
      </w:r>
      <w:r w:rsidRPr="00BB2231">
        <w:rPr>
          <w:rFonts w:ascii="Times New Roman" w:hAnsi="Times New Roman" w:cs="Times New Roman"/>
          <w:szCs w:val="24"/>
        </w:rPr>
        <w:lastRenderedPageBreak/>
        <w:t>утримується у Харківському аеропорті, яка прибула туди, маючи всі повноваження для відвідування будь-якого місця несвободи і спілкування особи, яка утримується в такому місці.</w:t>
      </w:r>
    </w:p>
    <w:p w:rsidR="00B6382F" w:rsidRPr="00BB2231" w:rsidRDefault="00B6382F" w:rsidP="00B6382F">
      <w:pPr>
        <w:spacing w:after="0" w:line="240" w:lineRule="auto"/>
        <w:ind w:firstLine="708"/>
        <w:jc w:val="both"/>
        <w:rPr>
          <w:rFonts w:ascii="Times New Roman" w:hAnsi="Times New Roman" w:cs="Times New Roman"/>
          <w:szCs w:val="24"/>
        </w:rPr>
      </w:pPr>
      <w:r w:rsidRPr="00BB2231">
        <w:rPr>
          <w:rFonts w:ascii="Times New Roman" w:hAnsi="Times New Roman" w:cs="Times New Roman"/>
          <w:szCs w:val="24"/>
        </w:rPr>
        <w:t>11 серпня Аміну звільнили, але прикордонники не хотіли повертати її закордонний паспорт громадянки РФ, посилаючись на те, що його вилучила інша зміна, по акту він не передавався, отже, повернути паспорт вони не можуть. Адвокат викликав патрульну службу поліції, і кінець кінцем, паспорт Аміні повернули.</w:t>
      </w:r>
    </w:p>
    <w:p w:rsidR="00FB1936" w:rsidRPr="00BB2231" w:rsidRDefault="00BC36A2" w:rsidP="000F60C3">
      <w:pPr>
        <w:spacing w:after="0" w:line="240" w:lineRule="auto"/>
        <w:ind w:firstLine="708"/>
        <w:jc w:val="both"/>
        <w:rPr>
          <w:rFonts w:ascii="Times New Roman" w:hAnsi="Times New Roman" w:cs="Times New Roman"/>
          <w:szCs w:val="24"/>
        </w:rPr>
      </w:pPr>
      <w:r w:rsidRPr="00BB2231">
        <w:rPr>
          <w:rFonts w:ascii="Times New Roman" w:hAnsi="Times New Roman" w:cs="Times New Roman"/>
          <w:szCs w:val="24"/>
        </w:rPr>
        <w:t xml:space="preserve">12 вересня, </w:t>
      </w:r>
      <w:proofErr w:type="spellStart"/>
      <w:r w:rsidRPr="00BB2231">
        <w:rPr>
          <w:rFonts w:ascii="Times New Roman" w:hAnsi="Times New Roman" w:cs="Times New Roman"/>
          <w:szCs w:val="24"/>
        </w:rPr>
        <w:t>Аміна</w:t>
      </w:r>
      <w:proofErr w:type="spellEnd"/>
      <w:r w:rsidRPr="00BB2231">
        <w:rPr>
          <w:rFonts w:ascii="Times New Roman" w:hAnsi="Times New Roman" w:cs="Times New Roman"/>
          <w:szCs w:val="24"/>
        </w:rPr>
        <w:t xml:space="preserve"> разом із Юлею приїхала до приміщення одного із відділів міграційної служби по вулиці 23 Серпня, 13-А, подати заяву</w:t>
      </w:r>
      <w:r w:rsidR="000F60C3" w:rsidRPr="00BB2231">
        <w:rPr>
          <w:rFonts w:ascii="Times New Roman" w:hAnsi="Times New Roman" w:cs="Times New Roman"/>
          <w:szCs w:val="24"/>
        </w:rPr>
        <w:t xml:space="preserve"> про визнання її біженцем.</w:t>
      </w:r>
    </w:p>
    <w:p w:rsidR="00EF4E6F" w:rsidRPr="00BB2231" w:rsidRDefault="00EF4E6F" w:rsidP="000F60C3">
      <w:pPr>
        <w:spacing w:after="0" w:line="240" w:lineRule="auto"/>
        <w:ind w:firstLine="708"/>
        <w:jc w:val="both"/>
        <w:rPr>
          <w:rFonts w:ascii="Times New Roman" w:hAnsi="Times New Roman" w:cs="Times New Roman"/>
          <w:color w:val="000000"/>
          <w:szCs w:val="24"/>
          <w:shd w:val="clear" w:color="auto" w:fill="FFFFFF"/>
        </w:rPr>
      </w:pPr>
      <w:r w:rsidRPr="00BB2231">
        <w:rPr>
          <w:rFonts w:ascii="Times New Roman" w:hAnsi="Times New Roman" w:cs="Times New Roman"/>
          <w:szCs w:val="24"/>
        </w:rPr>
        <w:t xml:space="preserve">Працівники  міграційної служби сказали, що їй відмовляють </w:t>
      </w:r>
      <w:r w:rsidRPr="00BB2231">
        <w:rPr>
          <w:rFonts w:ascii="Times New Roman" w:hAnsi="Times New Roman" w:cs="Times New Roman"/>
          <w:color w:val="000000"/>
          <w:szCs w:val="24"/>
          <w:shd w:val="clear" w:color="auto" w:fill="FFFFFF"/>
        </w:rPr>
        <w:t>в оформленні документів для вирішення питань щодо визнання біженцем і видали їй документ про це. При цьому їй не віддали паспорт і попросили зачекати в коридорі хвилин десять.</w:t>
      </w:r>
    </w:p>
    <w:p w:rsidR="00EF4E6F" w:rsidRPr="00BB2231" w:rsidRDefault="009F1FE6" w:rsidP="000F60C3">
      <w:pPr>
        <w:spacing w:after="0" w:line="240" w:lineRule="auto"/>
        <w:ind w:firstLine="708"/>
        <w:jc w:val="both"/>
        <w:rPr>
          <w:rFonts w:ascii="Times New Roman" w:hAnsi="Times New Roman" w:cs="Times New Roman"/>
          <w:color w:val="000000"/>
          <w:szCs w:val="24"/>
          <w:shd w:val="clear" w:color="auto" w:fill="FFFFFF"/>
        </w:rPr>
      </w:pPr>
      <w:r w:rsidRPr="00BB2231">
        <w:rPr>
          <w:rFonts w:ascii="Times New Roman" w:hAnsi="Times New Roman" w:cs="Times New Roman"/>
          <w:color w:val="000000"/>
          <w:szCs w:val="24"/>
          <w:shd w:val="clear" w:color="auto" w:fill="FFFFFF"/>
        </w:rPr>
        <w:t xml:space="preserve">Робочий день роботи відділу міграційної служби (до 18 -00) вже давно закінчився, була вже десь сьома година, але у відділі залишилися майже всі працівники міграційної служби. В цей час у приміщенні відділу з’явились приблизно 6-7 молодих чоловіків. Побачивши одного із них, </w:t>
      </w:r>
      <w:proofErr w:type="spellStart"/>
      <w:r w:rsidRPr="00BB2231">
        <w:rPr>
          <w:rFonts w:ascii="Times New Roman" w:hAnsi="Times New Roman" w:cs="Times New Roman"/>
          <w:color w:val="000000"/>
          <w:szCs w:val="24"/>
          <w:shd w:val="clear" w:color="auto" w:fill="FFFFFF"/>
        </w:rPr>
        <w:t>Аміна</w:t>
      </w:r>
      <w:proofErr w:type="spellEnd"/>
      <w:r w:rsidRPr="00BB2231">
        <w:rPr>
          <w:rFonts w:ascii="Times New Roman" w:hAnsi="Times New Roman" w:cs="Times New Roman"/>
          <w:color w:val="000000"/>
          <w:szCs w:val="24"/>
          <w:shd w:val="clear" w:color="auto" w:fill="FFFFFF"/>
        </w:rPr>
        <w:t xml:space="preserve"> злякалась і затремтіла від страху. Одним із них був той, кого два дні тому прикордонники пропустили до приміщення в харківському аеропорту, же її утримували протягом двох діб, який опитував її там і переглянув її кореспонденцію в телефоні і планшеті. Цей чоловік сказав Аміні пройти з ними поспілкуватися нібито в одному із кабінетів в іншому крилі приміщення, але </w:t>
      </w:r>
      <w:proofErr w:type="spellStart"/>
      <w:r w:rsidRPr="00BB2231">
        <w:rPr>
          <w:rFonts w:ascii="Times New Roman" w:hAnsi="Times New Roman" w:cs="Times New Roman"/>
          <w:color w:val="000000"/>
          <w:szCs w:val="24"/>
          <w:shd w:val="clear" w:color="auto" w:fill="FFFFFF"/>
        </w:rPr>
        <w:t>Аміна</w:t>
      </w:r>
      <w:proofErr w:type="spellEnd"/>
      <w:r w:rsidRPr="00BB2231">
        <w:rPr>
          <w:rFonts w:ascii="Times New Roman" w:hAnsi="Times New Roman" w:cs="Times New Roman"/>
          <w:color w:val="000000"/>
          <w:szCs w:val="24"/>
          <w:shd w:val="clear" w:color="auto" w:fill="FFFFFF"/>
        </w:rPr>
        <w:t xml:space="preserve"> відмовилась. Юля порадила Аміні зробити, як її просять, але при цьому зателефонувала адвокату і передала трубку Аміні. Адвокат сказав Аміні, щоб вона ні з ким не спілкувалася до його приїзду і нікуди ні з ким не йшла. Раптом невідомі схопили Аміну і силоміць вивели її на вулицю, як виявилось, у приміщенні відділу був запасний вихід.</w:t>
      </w:r>
    </w:p>
    <w:p w:rsidR="00713D5D" w:rsidRPr="00BB2231" w:rsidRDefault="00713D5D" w:rsidP="00713D5D">
      <w:pPr>
        <w:spacing w:after="0" w:line="240" w:lineRule="auto"/>
        <w:ind w:firstLine="708"/>
        <w:jc w:val="both"/>
        <w:rPr>
          <w:rFonts w:ascii="Times New Roman" w:hAnsi="Times New Roman" w:cs="Times New Roman"/>
          <w:color w:val="000000"/>
          <w:szCs w:val="24"/>
          <w:shd w:val="clear" w:color="auto" w:fill="FFFFFF"/>
        </w:rPr>
      </w:pPr>
      <w:r w:rsidRPr="00BB2231">
        <w:rPr>
          <w:rFonts w:ascii="Times New Roman" w:hAnsi="Times New Roman" w:cs="Times New Roman"/>
          <w:color w:val="000000"/>
          <w:szCs w:val="24"/>
          <w:shd w:val="clear" w:color="auto" w:fill="FFFFFF"/>
        </w:rPr>
        <w:t>Юлія кинулась захищати подругу, прорвалась через кордон молодиків на вулицю і побачила, як Аміну тягнуть до легкового автомобіля і заштовхують до нього. Юлю зупинили біля виходу, і вона не змогла допомогти Аміні. Адвокат по телефону 102 повідомив про викрадення людини і викликав поліцію на місце викрадення (до приміщення міграційної служби, звідки викрали Аміну).</w:t>
      </w:r>
    </w:p>
    <w:p w:rsidR="00713D5D" w:rsidRPr="00BB2231" w:rsidRDefault="00713D5D" w:rsidP="00713D5D">
      <w:pPr>
        <w:spacing w:after="0" w:line="240" w:lineRule="auto"/>
        <w:ind w:firstLine="708"/>
        <w:jc w:val="both"/>
        <w:rPr>
          <w:rFonts w:ascii="Times New Roman" w:hAnsi="Times New Roman" w:cs="Times New Roman"/>
          <w:color w:val="000000"/>
          <w:szCs w:val="24"/>
          <w:shd w:val="clear" w:color="auto" w:fill="FFFFFF"/>
        </w:rPr>
      </w:pPr>
      <w:r w:rsidRPr="00BB2231">
        <w:rPr>
          <w:rFonts w:ascii="Times New Roman" w:hAnsi="Times New Roman" w:cs="Times New Roman"/>
          <w:color w:val="000000"/>
          <w:szCs w:val="24"/>
          <w:shd w:val="clear" w:color="auto" w:fill="FFFFFF"/>
        </w:rPr>
        <w:t xml:space="preserve">Після цього адвокат прибув до будівля управління СБУ в Харківській області щоб провести конфіденційне побачення з </w:t>
      </w:r>
      <w:proofErr w:type="spellStart"/>
      <w:r w:rsidRPr="00BB2231">
        <w:rPr>
          <w:rFonts w:ascii="Times New Roman" w:hAnsi="Times New Roman" w:cs="Times New Roman"/>
          <w:color w:val="000000"/>
          <w:szCs w:val="24"/>
          <w:shd w:val="clear" w:color="auto" w:fill="FFFFFF"/>
        </w:rPr>
        <w:t>Аміною</w:t>
      </w:r>
      <w:proofErr w:type="spellEnd"/>
      <w:r w:rsidRPr="00BB2231">
        <w:rPr>
          <w:rFonts w:ascii="Times New Roman" w:hAnsi="Times New Roman" w:cs="Times New Roman"/>
          <w:color w:val="000000"/>
          <w:szCs w:val="24"/>
          <w:shd w:val="clear" w:color="auto" w:fill="FFFFFF"/>
        </w:rPr>
        <w:t xml:space="preserve">. Йому прийшлося викликати екіпаж патрульної поліції, оскільки з ним ніхто не хотів розмовляти і він не міг подати заяву про надання йому побачення з </w:t>
      </w:r>
      <w:proofErr w:type="spellStart"/>
      <w:r w:rsidRPr="00BB2231">
        <w:rPr>
          <w:rFonts w:ascii="Times New Roman" w:hAnsi="Times New Roman" w:cs="Times New Roman"/>
          <w:color w:val="000000"/>
          <w:szCs w:val="24"/>
          <w:shd w:val="clear" w:color="auto" w:fill="FFFFFF"/>
        </w:rPr>
        <w:t>Аміною</w:t>
      </w:r>
      <w:proofErr w:type="spellEnd"/>
      <w:r w:rsidRPr="00BB2231">
        <w:rPr>
          <w:rFonts w:ascii="Times New Roman" w:hAnsi="Times New Roman" w:cs="Times New Roman"/>
          <w:color w:val="000000"/>
          <w:szCs w:val="24"/>
          <w:shd w:val="clear" w:color="auto" w:fill="FFFFFF"/>
        </w:rPr>
        <w:t xml:space="preserve">. </w:t>
      </w:r>
    </w:p>
    <w:p w:rsidR="00713D5D" w:rsidRPr="00BB2231" w:rsidRDefault="00713D5D" w:rsidP="00713D5D">
      <w:pPr>
        <w:shd w:val="clear" w:color="auto" w:fill="FFFFFF"/>
        <w:spacing w:after="0" w:line="240" w:lineRule="auto"/>
        <w:ind w:firstLine="708"/>
        <w:jc w:val="both"/>
        <w:rPr>
          <w:rFonts w:ascii="Times New Roman" w:eastAsia="Times New Roman" w:hAnsi="Times New Roman" w:cs="Times New Roman"/>
          <w:color w:val="222222"/>
          <w:szCs w:val="24"/>
          <w:lang w:eastAsia="ru-RU"/>
        </w:rPr>
      </w:pPr>
      <w:r w:rsidRPr="00BB2231">
        <w:rPr>
          <w:rFonts w:ascii="Times New Roman" w:hAnsi="Times New Roman" w:cs="Times New Roman"/>
          <w:color w:val="000000"/>
          <w:szCs w:val="24"/>
          <w:shd w:val="clear" w:color="auto" w:fill="FFFFFF"/>
        </w:rPr>
        <w:t xml:space="preserve">Адвокат подав старшому слідчому Управління СБУ заяву про надання йому побачення, яка прийняла його заяву, але не поставила позначку про приймання, посилаючись на те, що вона не працівник канцелярії, і законодавством не передбачено, щоб вона мала розписуватись за приймання заяви. </w:t>
      </w:r>
      <w:r w:rsidRPr="00BB2231">
        <w:rPr>
          <w:rFonts w:ascii="Times New Roman" w:eastAsia="Times New Roman" w:hAnsi="Times New Roman" w:cs="Times New Roman"/>
          <w:noProof/>
          <w:color w:val="222222"/>
          <w:szCs w:val="24"/>
          <w:lang w:val="ru-RU" w:eastAsia="ru-RU"/>
        </w:rPr>
        <w:drawing>
          <wp:inline distT="0" distB="0" distL="0" distR="0" wp14:anchorId="144A594C" wp14:editId="035083FE">
            <wp:extent cx="9525" cy="9525"/>
            <wp:effectExtent l="0" t="0" r="0" b="0"/>
            <wp:docPr id="1" name="Рисунок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13D5D" w:rsidRPr="00BB2231" w:rsidRDefault="00713D5D" w:rsidP="00713D5D">
      <w:pPr>
        <w:spacing w:after="0" w:line="240" w:lineRule="auto"/>
        <w:ind w:firstLine="708"/>
        <w:jc w:val="both"/>
        <w:rPr>
          <w:rFonts w:ascii="Times New Roman" w:hAnsi="Times New Roman" w:cs="Times New Roman"/>
          <w:color w:val="000000"/>
          <w:szCs w:val="24"/>
          <w:shd w:val="clear" w:color="auto" w:fill="FFFFFF"/>
        </w:rPr>
      </w:pPr>
      <w:r w:rsidRPr="00BB2231">
        <w:rPr>
          <w:rFonts w:ascii="Times New Roman" w:hAnsi="Times New Roman" w:cs="Times New Roman"/>
          <w:color w:val="000000"/>
          <w:szCs w:val="24"/>
          <w:shd w:val="clear" w:color="auto" w:fill="FFFFFF"/>
        </w:rPr>
        <w:t>Після цього адвокат звернувся до патрульних поліцейських, щоб вони викликали слідчо-оперативну групу у зв’язку із викраденням людини. Поліцейські надали Юлії можливість повідомити про викрадення Аміни. Через деякий час до приміщення управління СБУ приїхала слідчо-оперативна група поліції, вони опитали Юлю і Максименка і запросили їх до Шевченківського відділення поліції для складання відповідних документів.</w:t>
      </w:r>
    </w:p>
    <w:p w:rsidR="00713D5D" w:rsidRPr="00BB2231" w:rsidRDefault="00713D5D" w:rsidP="00713D5D">
      <w:pPr>
        <w:pStyle w:val="HTML"/>
        <w:jc w:val="both"/>
        <w:rPr>
          <w:rStyle w:val="rvts0"/>
          <w:rFonts w:ascii="Times New Roman" w:hAnsi="Times New Roman" w:cs="Times New Roman"/>
          <w:sz w:val="22"/>
          <w:szCs w:val="24"/>
          <w:lang w:val="uk-UA"/>
        </w:rPr>
      </w:pPr>
      <w:r w:rsidRPr="00BB2231">
        <w:rPr>
          <w:rStyle w:val="rvts0"/>
          <w:rFonts w:ascii="Times New Roman" w:hAnsi="Times New Roman" w:cs="Times New Roman"/>
          <w:sz w:val="22"/>
          <w:szCs w:val="24"/>
          <w:lang w:val="uk-UA"/>
        </w:rPr>
        <w:tab/>
        <w:t xml:space="preserve">У Шевченківському відділенні </w:t>
      </w:r>
      <w:proofErr w:type="spellStart"/>
      <w:r w:rsidRPr="00BB2231">
        <w:rPr>
          <w:rStyle w:val="rvts0"/>
          <w:rFonts w:ascii="Times New Roman" w:hAnsi="Times New Roman" w:cs="Times New Roman"/>
          <w:sz w:val="22"/>
          <w:szCs w:val="24"/>
          <w:lang w:val="uk-UA"/>
        </w:rPr>
        <w:t>Холодногірського</w:t>
      </w:r>
      <w:proofErr w:type="spellEnd"/>
      <w:r w:rsidRPr="00BB2231">
        <w:rPr>
          <w:rStyle w:val="rvts0"/>
          <w:rFonts w:ascii="Times New Roman" w:hAnsi="Times New Roman" w:cs="Times New Roman"/>
          <w:sz w:val="22"/>
          <w:szCs w:val="24"/>
          <w:lang w:val="uk-UA"/>
        </w:rPr>
        <w:t xml:space="preserve"> ВП ГУ НП в Харківській області було подано заяву про кримінальне правопорушення – викрадення людини, при цьому адвокат зазначив про необхідні дії, за допомогою яких можливо встановити особу співробітника управління СБУ, який був причетним до викрадення Аміни.</w:t>
      </w:r>
    </w:p>
    <w:p w:rsidR="00713D5D" w:rsidRPr="00BB2231" w:rsidRDefault="00713D5D" w:rsidP="00713D5D">
      <w:pPr>
        <w:spacing w:after="0" w:line="240" w:lineRule="auto"/>
        <w:ind w:firstLine="708"/>
        <w:jc w:val="both"/>
        <w:rPr>
          <w:rStyle w:val="rvts0"/>
          <w:rFonts w:ascii="Times New Roman" w:hAnsi="Times New Roman" w:cs="Times New Roman"/>
          <w:szCs w:val="24"/>
        </w:rPr>
      </w:pPr>
      <w:r w:rsidRPr="00BB2231">
        <w:rPr>
          <w:rStyle w:val="rvts0"/>
          <w:rFonts w:ascii="Times New Roman" w:hAnsi="Times New Roman" w:cs="Times New Roman"/>
          <w:szCs w:val="24"/>
        </w:rPr>
        <w:t xml:space="preserve">   Після цього її номер телефона Аміни декілька разів був на зв’язку, проте на дзвінки адвоката вона не відповідала. </w:t>
      </w:r>
    </w:p>
    <w:p w:rsidR="00713D5D" w:rsidRPr="00BB2231" w:rsidRDefault="00713D5D" w:rsidP="00713D5D">
      <w:pPr>
        <w:spacing w:after="0" w:line="240" w:lineRule="auto"/>
        <w:ind w:firstLine="708"/>
        <w:jc w:val="both"/>
        <w:rPr>
          <w:rStyle w:val="rvts0"/>
          <w:rFonts w:ascii="Times New Roman" w:hAnsi="Times New Roman" w:cs="Times New Roman"/>
          <w:szCs w:val="24"/>
        </w:rPr>
      </w:pPr>
      <w:r w:rsidRPr="00BB2231">
        <w:rPr>
          <w:rStyle w:val="rvts0"/>
          <w:rFonts w:ascii="Times New Roman" w:hAnsi="Times New Roman" w:cs="Times New Roman"/>
          <w:szCs w:val="24"/>
        </w:rPr>
        <w:t>Через деякий час перс-служба СБУ повідомила про те, що А.</w:t>
      </w:r>
      <w:proofErr w:type="spellStart"/>
      <w:r w:rsidRPr="00BB2231">
        <w:rPr>
          <w:rStyle w:val="rvts0"/>
          <w:rFonts w:ascii="Times New Roman" w:hAnsi="Times New Roman" w:cs="Times New Roman"/>
          <w:szCs w:val="24"/>
        </w:rPr>
        <w:t>Бабаєва</w:t>
      </w:r>
      <w:proofErr w:type="spellEnd"/>
      <w:r w:rsidRPr="00BB2231">
        <w:rPr>
          <w:rStyle w:val="rvts0"/>
          <w:rFonts w:ascii="Times New Roman" w:hAnsi="Times New Roman" w:cs="Times New Roman"/>
          <w:szCs w:val="24"/>
        </w:rPr>
        <w:t xml:space="preserve"> добровільно залишила територію України, що непрямо підтверджує факт їхньої причетності до подій із зникненням Аміни.</w:t>
      </w:r>
    </w:p>
    <w:p w:rsidR="00BB2231" w:rsidRPr="00BB2231" w:rsidRDefault="00713D5D" w:rsidP="00BB2231">
      <w:pPr>
        <w:spacing w:after="0" w:line="240" w:lineRule="auto"/>
        <w:ind w:firstLine="708"/>
        <w:jc w:val="both"/>
        <w:rPr>
          <w:rFonts w:ascii="Times New Roman" w:hAnsi="Times New Roman" w:cs="Times New Roman"/>
          <w:szCs w:val="24"/>
        </w:rPr>
      </w:pPr>
      <w:r w:rsidRPr="00BB2231">
        <w:rPr>
          <w:rStyle w:val="rvts0"/>
          <w:rFonts w:ascii="Times New Roman" w:hAnsi="Times New Roman" w:cs="Times New Roman"/>
          <w:szCs w:val="24"/>
        </w:rPr>
        <w:t xml:space="preserve">Пізніше стало відомо, що А. </w:t>
      </w:r>
      <w:proofErr w:type="spellStart"/>
      <w:r w:rsidRPr="00BB2231">
        <w:rPr>
          <w:rStyle w:val="rvts0"/>
          <w:rFonts w:ascii="Times New Roman" w:hAnsi="Times New Roman" w:cs="Times New Roman"/>
          <w:szCs w:val="24"/>
        </w:rPr>
        <w:t>Бабаєва</w:t>
      </w:r>
      <w:proofErr w:type="spellEnd"/>
      <w:r w:rsidRPr="00BB2231">
        <w:rPr>
          <w:rStyle w:val="rvts0"/>
          <w:rFonts w:ascii="Times New Roman" w:hAnsi="Times New Roman" w:cs="Times New Roman"/>
          <w:szCs w:val="24"/>
        </w:rPr>
        <w:t xml:space="preserve"> була доставлена співробітниками СБУ до одного із автомобільних пунктів пропуску з РФ в Харківській області та, фактично, </w:t>
      </w:r>
      <w:proofErr w:type="spellStart"/>
      <w:r w:rsidRPr="00BB2231">
        <w:rPr>
          <w:rStyle w:val="rvts0"/>
          <w:rFonts w:ascii="Times New Roman" w:hAnsi="Times New Roman" w:cs="Times New Roman"/>
          <w:szCs w:val="24"/>
        </w:rPr>
        <w:t>видворена</w:t>
      </w:r>
      <w:proofErr w:type="spellEnd"/>
      <w:r w:rsidRPr="00BB2231">
        <w:rPr>
          <w:rStyle w:val="rvts0"/>
          <w:rFonts w:ascii="Times New Roman" w:hAnsi="Times New Roman" w:cs="Times New Roman"/>
          <w:szCs w:val="24"/>
        </w:rPr>
        <w:t xml:space="preserve"> з України.</w:t>
      </w:r>
    </w:p>
    <w:p w:rsidR="00BB2231" w:rsidRDefault="00BB2231" w:rsidP="00BB2231">
      <w:pPr>
        <w:spacing w:after="0" w:line="240" w:lineRule="auto"/>
        <w:ind w:firstLine="708"/>
        <w:jc w:val="both"/>
        <w:rPr>
          <w:rFonts w:ascii="Times New Roman" w:hAnsi="Times New Roman" w:cs="Times New Roman"/>
          <w:color w:val="000000"/>
          <w:sz w:val="24"/>
          <w:szCs w:val="24"/>
          <w:shd w:val="clear" w:color="auto" w:fill="FFFFFF"/>
        </w:rPr>
      </w:pPr>
    </w:p>
    <w:p w:rsidR="00BB2231" w:rsidRDefault="00BB2231" w:rsidP="00BB2231">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Окремої уваги заслуговує неправильне зарах</w:t>
      </w:r>
      <w:r w:rsidR="008816DB">
        <w:rPr>
          <w:rFonts w:ascii="Times New Roman" w:hAnsi="Times New Roman" w:cs="Times New Roman"/>
          <w:color w:val="000000"/>
          <w:sz w:val="24"/>
          <w:szCs w:val="24"/>
          <w:shd w:val="clear" w:color="auto" w:fill="FFFFFF"/>
        </w:rPr>
        <w:t xml:space="preserve">ування судами України  строків тримання під вартою на підставі </w:t>
      </w:r>
      <w:proofErr w:type="spellStart"/>
      <w:r w:rsidR="008816DB">
        <w:rPr>
          <w:rFonts w:ascii="Times New Roman" w:hAnsi="Times New Roman" w:cs="Times New Roman"/>
          <w:color w:val="000000"/>
          <w:sz w:val="24"/>
          <w:szCs w:val="24"/>
          <w:shd w:val="clear" w:color="auto" w:fill="FFFFFF"/>
        </w:rPr>
        <w:t>екстрадиційного</w:t>
      </w:r>
      <w:proofErr w:type="spellEnd"/>
      <w:r w:rsidR="008816DB">
        <w:rPr>
          <w:rFonts w:ascii="Times New Roman" w:hAnsi="Times New Roman" w:cs="Times New Roman"/>
          <w:color w:val="000000"/>
          <w:sz w:val="24"/>
          <w:szCs w:val="24"/>
          <w:shd w:val="clear" w:color="auto" w:fill="FFFFFF"/>
        </w:rPr>
        <w:t xml:space="preserve"> арешту.</w:t>
      </w:r>
    </w:p>
    <w:p w:rsidR="008816DB" w:rsidRDefault="00AF51FB" w:rsidP="00BB2231">
      <w:pPr>
        <w:spacing w:after="0" w:line="240" w:lineRule="auto"/>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zCs w:val="24"/>
          <w:shd w:val="clear" w:color="auto" w:fill="FFFFFF"/>
        </w:rPr>
        <w:t>Н</w:t>
      </w:r>
      <w:r w:rsidR="00CE1942">
        <w:rPr>
          <w:rFonts w:ascii="Times New Roman" w:hAnsi="Times New Roman" w:cs="Times New Roman"/>
          <w:color w:val="000000"/>
          <w:sz w:val="24"/>
          <w:szCs w:val="24"/>
          <w:shd w:val="clear" w:color="auto" w:fill="FFFFFF"/>
        </w:rPr>
        <w:t xml:space="preserve">езважаючи на пряму вказівку у ч. 6 ст. </w:t>
      </w:r>
      <w:r w:rsidR="00A62C50">
        <w:rPr>
          <w:rFonts w:ascii="Times New Roman" w:hAnsi="Times New Roman" w:cs="Times New Roman"/>
          <w:color w:val="000000"/>
          <w:sz w:val="24"/>
          <w:szCs w:val="24"/>
          <w:shd w:val="clear" w:color="auto" w:fill="FFFFFF"/>
        </w:rPr>
        <w:t xml:space="preserve">584 КПК про те, що </w:t>
      </w:r>
      <w:r w:rsidR="00A62C50" w:rsidRPr="00A62C50">
        <w:rPr>
          <w:rFonts w:ascii="Times New Roman" w:hAnsi="Times New Roman" w:cs="Times New Roman"/>
          <w:color w:val="000000"/>
          <w:sz w:val="24"/>
          <w:szCs w:val="24"/>
          <w:shd w:val="clear" w:color="auto" w:fill="FFFFFF"/>
        </w:rPr>
        <w:t>строки тримання особи під вартою та порядок їх продовження визначаються цим Кодексом</w:t>
      </w:r>
      <w:r w:rsidR="00A62C50">
        <w:rPr>
          <w:rFonts w:ascii="Times New Roman" w:hAnsi="Times New Roman" w:cs="Times New Roman"/>
          <w:color w:val="000000"/>
          <w:sz w:val="24"/>
          <w:szCs w:val="24"/>
          <w:shd w:val="clear" w:color="auto" w:fill="FFFFFF"/>
        </w:rPr>
        <w:t xml:space="preserve">, суди, при розгляді питання щодо продовження тримання під вартою, ігнорують норми </w:t>
      </w:r>
      <w:r>
        <w:rPr>
          <w:rFonts w:ascii="Times New Roman" w:hAnsi="Times New Roman" w:cs="Times New Roman"/>
          <w:color w:val="000000"/>
          <w:sz w:val="24"/>
          <w:szCs w:val="24"/>
          <w:shd w:val="clear" w:color="auto" w:fill="FFFFFF"/>
        </w:rPr>
        <w:t xml:space="preserve">ч. 2 </w:t>
      </w:r>
      <w:r w:rsidR="00A62C50">
        <w:rPr>
          <w:rFonts w:ascii="Times New Roman" w:hAnsi="Times New Roman" w:cs="Times New Roman"/>
          <w:color w:val="000000"/>
          <w:sz w:val="24"/>
          <w:szCs w:val="24"/>
          <w:shd w:val="clear" w:color="auto" w:fill="FFFFFF"/>
        </w:rPr>
        <w:t xml:space="preserve">ст. </w:t>
      </w:r>
      <w:r>
        <w:rPr>
          <w:rFonts w:ascii="Times New Roman" w:hAnsi="Times New Roman" w:cs="Times New Roman"/>
          <w:color w:val="000000"/>
          <w:sz w:val="24"/>
          <w:szCs w:val="24"/>
          <w:shd w:val="clear" w:color="auto" w:fill="FFFFFF"/>
        </w:rPr>
        <w:t xml:space="preserve">197 КПК, згідно якої </w:t>
      </w:r>
      <w:r w:rsidRPr="00AF51FB">
        <w:rPr>
          <w:rFonts w:ascii="Times New Roman" w:hAnsi="Times New Roman" w:cs="Times New Roman"/>
          <w:color w:val="000000"/>
          <w:sz w:val="24"/>
          <w:shd w:val="clear" w:color="auto" w:fill="FFFFFF"/>
        </w:rPr>
        <w:t>строк тримання під вартою обчислюється з моменту взяття під варту, а якщо взяттю під варту передувало затримання підозрюваного, обвинуваченого, - з моменту затримання.</w:t>
      </w:r>
      <w:r>
        <w:rPr>
          <w:rFonts w:ascii="Times New Roman" w:hAnsi="Times New Roman" w:cs="Times New Roman"/>
          <w:color w:val="000000"/>
          <w:sz w:val="24"/>
          <w:shd w:val="clear" w:color="auto" w:fill="FFFFFF"/>
        </w:rPr>
        <w:t xml:space="preserve"> </w:t>
      </w:r>
    </w:p>
    <w:p w:rsidR="00AF51FB" w:rsidRDefault="00AF51FB" w:rsidP="00BB2231">
      <w:pPr>
        <w:spacing w:after="0" w:line="240" w:lineRule="auto"/>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Зокрема, суди не зараховують у сукупний строк тривалість </w:t>
      </w:r>
      <w:r w:rsidR="00F86246">
        <w:rPr>
          <w:rFonts w:ascii="Times New Roman" w:hAnsi="Times New Roman" w:cs="Times New Roman"/>
          <w:color w:val="000000"/>
          <w:sz w:val="24"/>
          <w:shd w:val="clear" w:color="auto" w:fill="FFFFFF"/>
        </w:rPr>
        <w:t xml:space="preserve">перебування під вартою на підставі </w:t>
      </w:r>
      <w:r w:rsidR="005D61B6">
        <w:rPr>
          <w:rFonts w:ascii="Times New Roman" w:hAnsi="Times New Roman" w:cs="Times New Roman"/>
          <w:color w:val="000000"/>
          <w:sz w:val="24"/>
          <w:shd w:val="clear" w:color="auto" w:fill="FFFFFF"/>
        </w:rPr>
        <w:t>тимчасового</w:t>
      </w:r>
      <w:r w:rsidR="00F86246">
        <w:rPr>
          <w:rFonts w:ascii="Times New Roman" w:hAnsi="Times New Roman" w:cs="Times New Roman"/>
          <w:color w:val="000000"/>
          <w:sz w:val="24"/>
          <w:shd w:val="clear" w:color="auto" w:fill="FFFFFF"/>
        </w:rPr>
        <w:t xml:space="preserve"> арешту, застосованого в порядку </w:t>
      </w:r>
      <w:r w:rsidR="005D61B6">
        <w:rPr>
          <w:rFonts w:ascii="Times New Roman" w:hAnsi="Times New Roman" w:cs="Times New Roman"/>
          <w:color w:val="000000"/>
          <w:sz w:val="24"/>
          <w:shd w:val="clear" w:color="auto" w:fill="FFFFFF"/>
        </w:rPr>
        <w:t xml:space="preserve">ст. </w:t>
      </w:r>
      <w:r w:rsidR="005B18F7">
        <w:rPr>
          <w:rFonts w:ascii="Times New Roman" w:hAnsi="Times New Roman" w:cs="Times New Roman"/>
          <w:color w:val="000000"/>
          <w:sz w:val="24"/>
          <w:shd w:val="clear" w:color="auto" w:fill="FFFFFF"/>
        </w:rPr>
        <w:t>583 КПК.</w:t>
      </w:r>
    </w:p>
    <w:p w:rsidR="005B18F7" w:rsidRDefault="005B18F7" w:rsidP="00BB2231">
      <w:pPr>
        <w:spacing w:after="0" w:line="240" w:lineRule="auto"/>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lastRenderedPageBreak/>
        <w:t xml:space="preserve">Зазначене порушення можна прослідкувати на прикладі </w:t>
      </w:r>
      <w:r w:rsidRPr="005B18F7">
        <w:rPr>
          <w:rFonts w:ascii="Times New Roman" w:hAnsi="Times New Roman" w:cs="Times New Roman"/>
          <w:b/>
          <w:color w:val="000000"/>
          <w:sz w:val="24"/>
          <w:shd w:val="clear" w:color="auto" w:fill="FFFFFF"/>
        </w:rPr>
        <w:t xml:space="preserve">справи пана </w:t>
      </w:r>
      <w:r w:rsidR="00640227">
        <w:rPr>
          <w:rFonts w:ascii="Times New Roman" w:hAnsi="Times New Roman" w:cs="Times New Roman"/>
          <w:b/>
          <w:color w:val="000000"/>
          <w:sz w:val="24"/>
          <w:shd w:val="clear" w:color="auto" w:fill="FFFFFF"/>
        </w:rPr>
        <w:t xml:space="preserve">М. </w:t>
      </w:r>
      <w:r w:rsidRPr="005B18F7">
        <w:rPr>
          <w:rFonts w:ascii="Times New Roman" w:hAnsi="Times New Roman" w:cs="Times New Roman"/>
          <w:b/>
          <w:color w:val="000000"/>
          <w:sz w:val="24"/>
          <w:shd w:val="clear" w:color="auto" w:fill="FFFFFF"/>
        </w:rPr>
        <w:t>І.,</w:t>
      </w:r>
      <w:r>
        <w:rPr>
          <w:rFonts w:ascii="Times New Roman" w:hAnsi="Times New Roman" w:cs="Times New Roman"/>
          <w:color w:val="000000"/>
          <w:sz w:val="24"/>
          <w:shd w:val="clear" w:color="auto" w:fill="FFFFFF"/>
        </w:rPr>
        <w:t xml:space="preserve"> громадянина РФ.</w:t>
      </w:r>
    </w:p>
    <w:p w:rsidR="00640227" w:rsidRPr="00A06386" w:rsidRDefault="00640227" w:rsidP="00640227">
      <w:pPr>
        <w:pStyle w:val="a8"/>
        <w:spacing w:before="29" w:beforeAutospacing="0" w:after="29" w:afterAutospacing="0"/>
        <w:ind w:firstLine="708"/>
        <w:jc w:val="both"/>
      </w:pPr>
      <w:r>
        <w:t>Пан М. І. був затриманий 17.01.2016 року  працівниками Запорізького управління Служби Безпеки України</w:t>
      </w:r>
      <w:r w:rsidRPr="00A06386">
        <w:t>.</w:t>
      </w:r>
    </w:p>
    <w:p w:rsidR="00640227" w:rsidRDefault="00640227" w:rsidP="00640227">
      <w:pPr>
        <w:pStyle w:val="a8"/>
        <w:spacing w:before="29" w:beforeAutospacing="0" w:after="29" w:afterAutospacing="0"/>
        <w:ind w:firstLine="708"/>
        <w:jc w:val="both"/>
      </w:pPr>
      <w:r>
        <w:t xml:space="preserve">Правоохоронними органами Російської Федерації пан М. І. обвинувачується у участі у збройному формуванні на території іноземної держави, </w:t>
      </w:r>
      <w:r>
        <w:rPr>
          <w:rStyle w:val="hps"/>
        </w:rPr>
        <w:t>не передбачений</w:t>
      </w:r>
      <w:r>
        <w:t xml:space="preserve"> </w:t>
      </w:r>
      <w:r>
        <w:rPr>
          <w:rStyle w:val="hps"/>
        </w:rPr>
        <w:t>законодавством</w:t>
      </w:r>
      <w:r>
        <w:t xml:space="preserve"> </w:t>
      </w:r>
      <w:r>
        <w:rPr>
          <w:rStyle w:val="hps"/>
        </w:rPr>
        <w:t>цієї держави</w:t>
      </w:r>
      <w:r>
        <w:t xml:space="preserve">, </w:t>
      </w:r>
      <w:r>
        <w:rPr>
          <w:rStyle w:val="hps"/>
        </w:rPr>
        <w:t>з метою</w:t>
      </w:r>
      <w:r>
        <w:t xml:space="preserve">, </w:t>
      </w:r>
      <w:r>
        <w:rPr>
          <w:rStyle w:val="hps"/>
        </w:rPr>
        <w:t>що суперечать</w:t>
      </w:r>
      <w:r>
        <w:t xml:space="preserve"> </w:t>
      </w:r>
      <w:r>
        <w:rPr>
          <w:rStyle w:val="hps"/>
        </w:rPr>
        <w:t>інтересам</w:t>
      </w:r>
      <w:r>
        <w:t xml:space="preserve"> </w:t>
      </w:r>
      <w:r>
        <w:rPr>
          <w:rStyle w:val="hps"/>
        </w:rPr>
        <w:t>Російської</w:t>
      </w:r>
      <w:r>
        <w:t xml:space="preserve"> </w:t>
      </w:r>
      <w:r>
        <w:rPr>
          <w:rStyle w:val="hps"/>
        </w:rPr>
        <w:t>Федерації</w:t>
      </w:r>
      <w:r>
        <w:t>.</w:t>
      </w:r>
    </w:p>
    <w:p w:rsidR="00FA198A" w:rsidRDefault="00FA198A" w:rsidP="00FA198A">
      <w:pPr>
        <w:pStyle w:val="a8"/>
        <w:spacing w:before="29" w:beforeAutospacing="0" w:after="29" w:afterAutospacing="0"/>
        <w:ind w:firstLine="708"/>
        <w:jc w:val="both"/>
      </w:pPr>
      <w:r>
        <w:t>19.01.2016 року, за відповідним клопотанням Прокуратури Запорізької області, слідчим суддею Жовтневого районного суду м. Запоріжжя було винесено ухвалу про застосування до пана М. І. тимчасового арешту строком до 26.02.2016 року.</w:t>
      </w:r>
    </w:p>
    <w:p w:rsidR="00FA198A" w:rsidRDefault="00FA198A" w:rsidP="00FA198A">
      <w:pPr>
        <w:pStyle w:val="a8"/>
        <w:spacing w:before="29" w:beforeAutospacing="0" w:after="29" w:afterAutospacing="0"/>
        <w:ind w:firstLine="708"/>
        <w:jc w:val="both"/>
      </w:pPr>
      <w:r>
        <w:t>25.02.2016 року прокуратурою було подано до суду клопотання про подальше тримання пана М. І. під вартою.</w:t>
      </w:r>
    </w:p>
    <w:p w:rsidR="00640227" w:rsidRDefault="00FA198A" w:rsidP="000908C7">
      <w:pPr>
        <w:pStyle w:val="a8"/>
        <w:spacing w:before="29" w:beforeAutospacing="0" w:after="29" w:afterAutospacing="0"/>
        <w:ind w:firstLine="708"/>
        <w:jc w:val="both"/>
      </w:pPr>
      <w:r>
        <w:t>Після цього суди декілька разів продовжували строк тримання під вартою пана М. І.</w:t>
      </w:r>
    </w:p>
    <w:p w:rsidR="00DC4B5A" w:rsidRDefault="00DC4B5A" w:rsidP="00BB2231">
      <w:pPr>
        <w:spacing w:after="0" w:line="240" w:lineRule="auto"/>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Виходячи з положень ст. 197 КПК, строк тримання пана М. І. під вартою мав закінчуватися 17.01.2017 року. </w:t>
      </w:r>
    </w:p>
    <w:p w:rsidR="005B18F7" w:rsidRDefault="00DC4B5A" w:rsidP="00BB2231">
      <w:pPr>
        <w:spacing w:after="0" w:line="240" w:lineRule="auto"/>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Однак, 19.12.2016 суд виніс ухвалу, у якій, в порушення вищезазначених норм закону, вказав, що сорокаденний строк тимчасового арешту  не зараховується у загальний строк тримання під ва</w:t>
      </w:r>
      <w:r w:rsidR="00C2540B">
        <w:rPr>
          <w:rFonts w:ascii="Times New Roman" w:hAnsi="Times New Roman" w:cs="Times New Roman"/>
          <w:color w:val="000000"/>
          <w:sz w:val="24"/>
          <w:shd w:val="clear" w:color="auto" w:fill="FFFFFF"/>
        </w:rPr>
        <w:t>ртою, тим самим порушивши принцип допустимості позбавлення волі лише на підставах, встановлених законом.</w:t>
      </w:r>
    </w:p>
    <w:p w:rsidR="00DC4B5A" w:rsidRDefault="00DC4B5A" w:rsidP="00BB2231">
      <w:pPr>
        <w:spacing w:after="0" w:line="240" w:lineRule="auto"/>
        <w:ind w:firstLine="708"/>
        <w:jc w:val="both"/>
        <w:rPr>
          <w:rFonts w:ascii="Times New Roman" w:hAnsi="Times New Roman" w:cs="Times New Roman"/>
          <w:color w:val="000000"/>
          <w:sz w:val="24"/>
          <w:shd w:val="clear" w:color="auto" w:fill="FFFFFF"/>
        </w:rPr>
      </w:pPr>
    </w:p>
    <w:p w:rsidR="005B18F7" w:rsidRPr="00A62C50" w:rsidRDefault="00F40B8C" w:rsidP="00BB2231">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hd w:val="clear" w:color="auto" w:fill="FFFFFF"/>
        </w:rPr>
        <w:t>Окрім цього, неможливо залишити поза увагою справи, у яких іноземців, які на законних підставах прибувають на територію України, незаконно утримують у приміщеннях прикордонної служби за відсутності будь-якого процесуального рішення про позбавлення свободи.</w:t>
      </w:r>
    </w:p>
    <w:p w:rsidR="00BB2231" w:rsidRDefault="00BB2231" w:rsidP="00BB2231">
      <w:pPr>
        <w:spacing w:after="0" w:line="240" w:lineRule="auto"/>
        <w:ind w:firstLine="708"/>
        <w:jc w:val="both"/>
        <w:rPr>
          <w:rFonts w:ascii="Times New Roman" w:hAnsi="Times New Roman" w:cs="Times New Roman"/>
          <w:color w:val="000000"/>
          <w:sz w:val="24"/>
          <w:szCs w:val="24"/>
          <w:shd w:val="clear" w:color="auto" w:fill="FFFFFF"/>
        </w:rPr>
      </w:pPr>
    </w:p>
    <w:p w:rsidR="00C06147" w:rsidRDefault="00C06147" w:rsidP="008816DB">
      <w:pPr>
        <w:shd w:val="clear" w:color="auto" w:fill="FFFFFF"/>
        <w:spacing w:after="0" w:line="240" w:lineRule="auto"/>
        <w:ind w:firstLine="708"/>
        <w:jc w:val="both"/>
        <w:rPr>
          <w:rFonts w:ascii="Times New Roman" w:eastAsia="Times New Roman" w:hAnsi="Times New Roman" w:cs="Times New Roman"/>
          <w:b/>
          <w:sz w:val="24"/>
          <w:lang w:eastAsia="uk-UA"/>
        </w:rPr>
      </w:pPr>
    </w:p>
    <w:p w:rsidR="008816DB" w:rsidRDefault="008816DB" w:rsidP="008816DB">
      <w:pPr>
        <w:shd w:val="clear" w:color="auto" w:fill="FFFFFF"/>
        <w:spacing w:after="0" w:line="240" w:lineRule="auto"/>
        <w:ind w:firstLine="708"/>
        <w:jc w:val="both"/>
        <w:rPr>
          <w:rFonts w:ascii="Times New Roman" w:eastAsia="Times New Roman" w:hAnsi="Times New Roman" w:cs="Times New Roman"/>
          <w:b/>
          <w:sz w:val="24"/>
          <w:lang w:eastAsia="uk-UA"/>
        </w:rPr>
      </w:pPr>
      <w:r>
        <w:rPr>
          <w:rFonts w:ascii="Times New Roman" w:eastAsia="Times New Roman" w:hAnsi="Times New Roman" w:cs="Times New Roman"/>
          <w:b/>
          <w:sz w:val="24"/>
          <w:lang w:eastAsia="uk-UA"/>
        </w:rPr>
        <w:t xml:space="preserve">Справа громадянина </w:t>
      </w:r>
      <w:proofErr w:type="spellStart"/>
      <w:r>
        <w:rPr>
          <w:rFonts w:ascii="Times New Roman" w:eastAsia="Times New Roman" w:hAnsi="Times New Roman" w:cs="Times New Roman"/>
          <w:b/>
          <w:sz w:val="24"/>
          <w:lang w:eastAsia="uk-UA"/>
        </w:rPr>
        <w:t>Сьєрра-Лєоне</w:t>
      </w:r>
      <w:proofErr w:type="spellEnd"/>
    </w:p>
    <w:p w:rsidR="008816DB" w:rsidRPr="008816DB" w:rsidRDefault="008816DB" w:rsidP="008816DB">
      <w:pPr>
        <w:shd w:val="clear" w:color="auto" w:fill="FFFFFF"/>
        <w:spacing w:after="0" w:line="240" w:lineRule="auto"/>
        <w:ind w:firstLine="708"/>
        <w:jc w:val="both"/>
        <w:rPr>
          <w:rFonts w:ascii="Times New Roman" w:eastAsia="Times New Roman" w:hAnsi="Times New Roman" w:cs="Times New Roman"/>
          <w:b/>
          <w:sz w:val="24"/>
          <w:lang w:eastAsia="uk-UA"/>
        </w:rPr>
      </w:pPr>
    </w:p>
    <w:p w:rsidR="008816DB" w:rsidRPr="008816DB" w:rsidRDefault="008816DB" w:rsidP="008816DB">
      <w:pPr>
        <w:shd w:val="clear" w:color="auto" w:fill="FFFFFF"/>
        <w:spacing w:after="0" w:line="240" w:lineRule="auto"/>
        <w:ind w:firstLine="708"/>
        <w:jc w:val="both"/>
        <w:rPr>
          <w:rFonts w:ascii="Times New Roman" w:eastAsia="Times New Roman" w:hAnsi="Times New Roman" w:cs="Times New Roman"/>
          <w:lang w:eastAsia="uk-UA"/>
        </w:rPr>
      </w:pPr>
      <w:r w:rsidRPr="008816DB">
        <w:rPr>
          <w:rFonts w:ascii="Times New Roman" w:eastAsia="Times New Roman" w:hAnsi="Times New Roman" w:cs="Times New Roman"/>
          <w:lang w:eastAsia="uk-UA"/>
        </w:rPr>
        <w:t xml:space="preserve">До ГО «Харківська правозахисна група» звернувся громадянин </w:t>
      </w:r>
      <w:proofErr w:type="spellStart"/>
      <w:r w:rsidRPr="008816DB">
        <w:rPr>
          <w:rFonts w:ascii="Times New Roman" w:eastAsia="Times New Roman" w:hAnsi="Times New Roman" w:cs="Times New Roman"/>
          <w:lang w:eastAsia="uk-UA"/>
        </w:rPr>
        <w:t>Сьєрра-Лєоне</w:t>
      </w:r>
      <w:proofErr w:type="spellEnd"/>
      <w:r w:rsidRPr="008816DB">
        <w:rPr>
          <w:rFonts w:ascii="Times New Roman" w:eastAsia="Times New Roman" w:hAnsi="Times New Roman" w:cs="Times New Roman"/>
          <w:lang w:eastAsia="uk-UA"/>
        </w:rPr>
        <w:t xml:space="preserve"> пан Т., який наприкінці листопада 2016 року не був пропущений на територію України співробітниками Державної прикордонної служби (далі - </w:t>
      </w:r>
      <w:proofErr w:type="spellStart"/>
      <w:r w:rsidRPr="008816DB">
        <w:rPr>
          <w:rFonts w:ascii="Times New Roman" w:eastAsia="Times New Roman" w:hAnsi="Times New Roman" w:cs="Times New Roman"/>
          <w:lang w:eastAsia="uk-UA"/>
        </w:rPr>
        <w:t>ДПрС</w:t>
      </w:r>
      <w:proofErr w:type="spellEnd"/>
      <w:r w:rsidRPr="008816DB">
        <w:rPr>
          <w:rFonts w:ascii="Times New Roman" w:eastAsia="Times New Roman" w:hAnsi="Times New Roman" w:cs="Times New Roman"/>
          <w:lang w:eastAsia="uk-UA"/>
        </w:rPr>
        <w:t>)  під час здійснення прикордонного контролю після його прильоту авіарейсом Стамбул-Харків міжнародному аеропорту «Харків» (далі – аеропорт).</w:t>
      </w:r>
    </w:p>
    <w:p w:rsidR="008816DB" w:rsidRPr="008816DB" w:rsidRDefault="00EF41B8" w:rsidP="008816DB">
      <w:pPr>
        <w:shd w:val="clear" w:color="auto" w:fill="FFFFFF"/>
        <w:spacing w:after="0" w:line="240" w:lineRule="auto"/>
        <w:ind w:firstLine="708"/>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З того часу пан Т. </w:t>
      </w:r>
      <w:r w:rsidR="008816DB" w:rsidRPr="008816DB">
        <w:rPr>
          <w:rFonts w:ascii="Times New Roman" w:eastAsia="Times New Roman" w:hAnsi="Times New Roman" w:cs="Times New Roman"/>
          <w:lang w:eastAsia="uk-UA"/>
        </w:rPr>
        <w:t xml:space="preserve">утримувався  в приміщенні співробітниками </w:t>
      </w:r>
      <w:proofErr w:type="spellStart"/>
      <w:r w:rsidR="008816DB" w:rsidRPr="008816DB">
        <w:rPr>
          <w:rFonts w:ascii="Times New Roman" w:eastAsia="Times New Roman" w:hAnsi="Times New Roman" w:cs="Times New Roman"/>
          <w:lang w:eastAsia="uk-UA"/>
        </w:rPr>
        <w:t>ДПрС</w:t>
      </w:r>
      <w:proofErr w:type="spellEnd"/>
      <w:r w:rsidR="008816DB" w:rsidRPr="008816DB">
        <w:rPr>
          <w:rFonts w:ascii="Times New Roman" w:eastAsia="Times New Roman" w:hAnsi="Times New Roman" w:cs="Times New Roman"/>
          <w:lang w:eastAsia="uk-UA"/>
        </w:rPr>
        <w:t>, ймовірно, тому, що призначено для тимчасового тримання затриманих осіб.</w:t>
      </w:r>
    </w:p>
    <w:p w:rsidR="008816DB" w:rsidRPr="008816DB" w:rsidRDefault="008816DB" w:rsidP="008816DB">
      <w:pPr>
        <w:shd w:val="clear" w:color="auto" w:fill="FFFFFF"/>
        <w:spacing w:after="0" w:line="240" w:lineRule="auto"/>
        <w:ind w:firstLine="708"/>
        <w:jc w:val="both"/>
        <w:rPr>
          <w:rFonts w:ascii="Times New Roman" w:eastAsia="Times New Roman" w:hAnsi="Times New Roman" w:cs="Times New Roman"/>
          <w:lang w:eastAsia="uk-UA"/>
        </w:rPr>
      </w:pPr>
      <w:r w:rsidRPr="008816DB">
        <w:rPr>
          <w:rFonts w:ascii="Times New Roman" w:eastAsia="Times New Roman" w:hAnsi="Times New Roman" w:cs="Times New Roman"/>
          <w:lang w:eastAsia="uk-UA"/>
        </w:rPr>
        <w:t xml:space="preserve">В п’ятницю (02.12.2016 р.) приблизно о 19-30 адвокат з якою ГО ХПГ уклала договір на надання правової допомоги пану Т., намагалась отримати можливість провести побачення із ним, але працівники </w:t>
      </w:r>
      <w:proofErr w:type="spellStart"/>
      <w:r w:rsidRPr="008816DB">
        <w:rPr>
          <w:rFonts w:ascii="Times New Roman" w:eastAsia="Times New Roman" w:hAnsi="Times New Roman" w:cs="Times New Roman"/>
          <w:lang w:eastAsia="uk-UA"/>
        </w:rPr>
        <w:t>ДПрС</w:t>
      </w:r>
      <w:proofErr w:type="spellEnd"/>
      <w:r w:rsidRPr="008816DB">
        <w:rPr>
          <w:rFonts w:ascii="Times New Roman" w:eastAsia="Times New Roman" w:hAnsi="Times New Roman" w:cs="Times New Roman"/>
          <w:lang w:eastAsia="uk-UA"/>
        </w:rPr>
        <w:t xml:space="preserve"> не допустили адвоката до пана Т., посилаючись на необхідність отримання дозволу служби авіаційної безпеки.</w:t>
      </w:r>
    </w:p>
    <w:p w:rsidR="008816DB" w:rsidRPr="008816DB" w:rsidRDefault="008816DB" w:rsidP="008816DB">
      <w:pPr>
        <w:shd w:val="clear" w:color="auto" w:fill="FFFFFF"/>
        <w:spacing w:after="0" w:line="240" w:lineRule="auto"/>
        <w:ind w:firstLine="708"/>
        <w:jc w:val="both"/>
        <w:rPr>
          <w:rFonts w:ascii="Times New Roman" w:eastAsia="Times New Roman" w:hAnsi="Times New Roman" w:cs="Times New Roman"/>
          <w:lang w:eastAsia="uk-UA"/>
        </w:rPr>
      </w:pPr>
      <w:r w:rsidRPr="008816DB">
        <w:rPr>
          <w:rFonts w:ascii="Times New Roman" w:eastAsia="Times New Roman" w:hAnsi="Times New Roman" w:cs="Times New Roman"/>
          <w:lang w:eastAsia="uk-UA"/>
        </w:rPr>
        <w:t xml:space="preserve">О 22-00 адвокат, після завершення виходу пасажирів із режимної зони аеропорту після прильоту авіарейсу, знов прибула до аеропорту для проведення побачення із паном Т., але їй в присутності керівника зміни співробітників авіаційної безпеки співробітники </w:t>
      </w:r>
      <w:proofErr w:type="spellStart"/>
      <w:r w:rsidRPr="008816DB">
        <w:rPr>
          <w:rFonts w:ascii="Times New Roman" w:eastAsia="Times New Roman" w:hAnsi="Times New Roman" w:cs="Times New Roman"/>
          <w:lang w:eastAsia="uk-UA"/>
        </w:rPr>
        <w:t>ДПРс</w:t>
      </w:r>
      <w:proofErr w:type="spellEnd"/>
      <w:r w:rsidRPr="008816DB">
        <w:rPr>
          <w:rFonts w:ascii="Times New Roman" w:eastAsia="Times New Roman" w:hAnsi="Times New Roman" w:cs="Times New Roman"/>
          <w:lang w:eastAsia="uk-UA"/>
        </w:rPr>
        <w:t xml:space="preserve"> знов відмовили у допуску до нього, посилаючись на те, що </w:t>
      </w:r>
      <w:r>
        <w:rPr>
          <w:rFonts w:ascii="Times New Roman" w:eastAsia="Times New Roman" w:hAnsi="Times New Roman" w:cs="Times New Roman"/>
          <w:lang w:eastAsia="uk-UA"/>
        </w:rPr>
        <w:t>потрібна</w:t>
      </w:r>
      <w:r w:rsidRPr="008816DB">
        <w:rPr>
          <w:rFonts w:ascii="Times New Roman" w:eastAsia="Times New Roman" w:hAnsi="Times New Roman" w:cs="Times New Roman"/>
          <w:lang w:eastAsia="uk-UA"/>
        </w:rPr>
        <w:t xml:space="preserve"> перепустка служби авіаційної безпеки, яку можн</w:t>
      </w:r>
      <w:r>
        <w:rPr>
          <w:rFonts w:ascii="Times New Roman" w:eastAsia="Times New Roman" w:hAnsi="Times New Roman" w:cs="Times New Roman"/>
          <w:lang w:eastAsia="uk-UA"/>
        </w:rPr>
        <w:t>а</w:t>
      </w:r>
      <w:r w:rsidRPr="008816DB">
        <w:rPr>
          <w:rFonts w:ascii="Times New Roman" w:eastAsia="Times New Roman" w:hAnsi="Times New Roman" w:cs="Times New Roman"/>
          <w:lang w:eastAsia="uk-UA"/>
        </w:rPr>
        <w:t xml:space="preserve"> отримати лише у робочі дні з 8-00 до 17-00. Адвокат викликала наряд патрульної службу поліції і подала заяву про перевищення повноважень співробітниками </w:t>
      </w:r>
      <w:proofErr w:type="spellStart"/>
      <w:r w:rsidRPr="008816DB">
        <w:rPr>
          <w:rFonts w:ascii="Times New Roman" w:eastAsia="Times New Roman" w:hAnsi="Times New Roman" w:cs="Times New Roman"/>
          <w:lang w:eastAsia="uk-UA"/>
        </w:rPr>
        <w:t>ДПрС</w:t>
      </w:r>
      <w:proofErr w:type="spellEnd"/>
      <w:r w:rsidRPr="008816DB">
        <w:rPr>
          <w:rFonts w:ascii="Times New Roman" w:eastAsia="Times New Roman" w:hAnsi="Times New Roman" w:cs="Times New Roman"/>
          <w:lang w:eastAsia="uk-UA"/>
        </w:rPr>
        <w:t>.</w:t>
      </w:r>
    </w:p>
    <w:p w:rsidR="008816DB" w:rsidRPr="008816DB" w:rsidRDefault="008816DB" w:rsidP="008816DB">
      <w:pPr>
        <w:shd w:val="clear" w:color="auto" w:fill="FFFFFF"/>
        <w:spacing w:after="0" w:line="240" w:lineRule="auto"/>
        <w:ind w:firstLine="708"/>
        <w:jc w:val="both"/>
        <w:rPr>
          <w:rFonts w:ascii="Times New Roman" w:eastAsia="Times New Roman" w:hAnsi="Times New Roman" w:cs="Times New Roman"/>
          <w:lang w:eastAsia="uk-UA"/>
        </w:rPr>
      </w:pPr>
      <w:r w:rsidRPr="008816DB">
        <w:rPr>
          <w:rFonts w:ascii="Times New Roman" w:eastAsia="Times New Roman" w:hAnsi="Times New Roman" w:cs="Times New Roman"/>
          <w:lang w:eastAsia="uk-UA"/>
        </w:rPr>
        <w:t>05.12.016 р., приблизно о 12-00, адвокат втретє приїхала до аеропорту для отримання побачення з паном Т., але адвокату сказали, що треба приїхати пізніш, при цьому спочатку заплатити за вхід зо режимної зони аеропорту (180 грн.) </w:t>
      </w:r>
    </w:p>
    <w:p w:rsidR="008816DB" w:rsidRPr="008816DB" w:rsidRDefault="008816DB" w:rsidP="008816DB">
      <w:pPr>
        <w:shd w:val="clear" w:color="auto" w:fill="FFFFFF"/>
        <w:spacing w:after="0" w:line="240" w:lineRule="auto"/>
        <w:ind w:firstLine="708"/>
        <w:jc w:val="both"/>
        <w:rPr>
          <w:rFonts w:ascii="Times New Roman" w:eastAsia="Times New Roman" w:hAnsi="Times New Roman" w:cs="Times New Roman"/>
          <w:lang w:eastAsia="uk-UA"/>
        </w:rPr>
      </w:pPr>
      <w:r w:rsidRPr="008816DB">
        <w:rPr>
          <w:rFonts w:ascii="Times New Roman" w:eastAsia="Times New Roman" w:hAnsi="Times New Roman" w:cs="Times New Roman"/>
          <w:lang w:eastAsia="uk-UA"/>
        </w:rPr>
        <w:t xml:space="preserve">В той же день, 05.12.2016 р., приблизно о 15-30, адвокат вчетверте прибула до аеропорту В аеропорту співробітники служби авіаційної безпеки пропустили та провели адвоката до зони прикордонного контролю, але співробітники </w:t>
      </w:r>
      <w:proofErr w:type="spellStart"/>
      <w:r w:rsidRPr="008816DB">
        <w:rPr>
          <w:rFonts w:ascii="Times New Roman" w:eastAsia="Times New Roman" w:hAnsi="Times New Roman" w:cs="Times New Roman"/>
          <w:lang w:eastAsia="uk-UA"/>
        </w:rPr>
        <w:t>ДПтС</w:t>
      </w:r>
      <w:proofErr w:type="spellEnd"/>
      <w:r w:rsidRPr="008816DB">
        <w:rPr>
          <w:rFonts w:ascii="Times New Roman" w:eastAsia="Times New Roman" w:hAnsi="Times New Roman" w:cs="Times New Roman"/>
          <w:lang w:eastAsia="uk-UA"/>
        </w:rPr>
        <w:t xml:space="preserve"> і в цей раз відмовились допустити адвоката, внаслідок чого адвокат знов викликала патрульна службу, але безрезультатно.</w:t>
      </w:r>
    </w:p>
    <w:p w:rsidR="008816DB" w:rsidRPr="008816DB" w:rsidRDefault="008816DB" w:rsidP="008816DB">
      <w:pPr>
        <w:shd w:val="clear" w:color="auto" w:fill="FFFFFF"/>
        <w:spacing w:after="0" w:line="240" w:lineRule="auto"/>
        <w:ind w:firstLine="708"/>
        <w:jc w:val="both"/>
        <w:rPr>
          <w:rFonts w:ascii="Times New Roman" w:eastAsia="Times New Roman" w:hAnsi="Times New Roman" w:cs="Times New Roman"/>
          <w:lang w:eastAsia="uk-UA"/>
        </w:rPr>
      </w:pPr>
      <w:r w:rsidRPr="008816DB">
        <w:rPr>
          <w:rFonts w:ascii="Times New Roman" w:eastAsia="Times New Roman" w:hAnsi="Times New Roman" w:cs="Times New Roman"/>
          <w:lang w:eastAsia="uk-UA"/>
        </w:rPr>
        <w:t>До того ж, як повідомив пан Т., який не володіє російською і українською мовами, у телефонній розмові, що йому один раз на добу давали якусь їжу, що очевидно, не відповідає правилам тримання осіб в місцях тимчасового тримання.</w:t>
      </w:r>
    </w:p>
    <w:p w:rsidR="00713D5D" w:rsidRPr="008816DB" w:rsidRDefault="00BB2231" w:rsidP="008816DB">
      <w:pPr>
        <w:spacing w:after="0" w:line="240" w:lineRule="auto"/>
        <w:ind w:firstLine="708"/>
        <w:jc w:val="both"/>
        <w:rPr>
          <w:rFonts w:ascii="Times New Roman" w:hAnsi="Times New Roman" w:cs="Times New Roman"/>
          <w:shd w:val="clear" w:color="auto" w:fill="FFFFFF"/>
        </w:rPr>
      </w:pPr>
      <w:r w:rsidRPr="008816DB">
        <w:rPr>
          <w:rFonts w:ascii="Times New Roman" w:hAnsi="Times New Roman" w:cs="Times New Roman"/>
          <w:shd w:val="clear" w:color="auto" w:fill="FFFFFF"/>
        </w:rPr>
        <w:t xml:space="preserve">Адвокат звернулася до Уповноваженого Верховної Ради України з прав людини із т просила вжити заходів для припинення порушення прав громадянина Сьєрра-Леоне пана Т. </w:t>
      </w:r>
    </w:p>
    <w:p w:rsidR="008816DB" w:rsidRDefault="008816DB" w:rsidP="008816DB">
      <w:pPr>
        <w:spacing w:after="0" w:line="240" w:lineRule="auto"/>
        <w:ind w:firstLine="708"/>
        <w:jc w:val="both"/>
        <w:rPr>
          <w:rFonts w:ascii="Times New Roman" w:hAnsi="Times New Roman" w:cs="Times New Roman"/>
          <w:shd w:val="clear" w:color="auto" w:fill="FFFFFF"/>
        </w:rPr>
      </w:pPr>
      <w:r w:rsidRPr="008816DB">
        <w:rPr>
          <w:rFonts w:ascii="Times New Roman" w:hAnsi="Times New Roman" w:cs="Times New Roman"/>
          <w:shd w:val="clear" w:color="auto" w:fill="FFFFFF"/>
        </w:rPr>
        <w:lastRenderedPageBreak/>
        <w:t xml:space="preserve">Пан Т. був звільнений лише 7 грудня 2016 року після звернення до голови Державної Міграційної Служби, провівши  більше двох тижнів у місці несвободи за відсутності будь-яких правових підстав. </w:t>
      </w:r>
    </w:p>
    <w:p w:rsidR="000908C7" w:rsidRDefault="000908C7" w:rsidP="008816DB">
      <w:pPr>
        <w:spacing w:after="0" w:line="240" w:lineRule="auto"/>
        <w:ind w:firstLine="708"/>
        <w:jc w:val="both"/>
        <w:rPr>
          <w:rFonts w:ascii="Times New Roman" w:hAnsi="Times New Roman" w:cs="Times New Roman"/>
          <w:shd w:val="clear" w:color="auto" w:fill="FFFFFF"/>
        </w:rPr>
      </w:pPr>
    </w:p>
    <w:p w:rsidR="000908C7" w:rsidRDefault="000908C7" w:rsidP="008816DB">
      <w:pPr>
        <w:spacing w:after="0" w:line="240" w:lineRule="auto"/>
        <w:ind w:firstLine="708"/>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Незареєстроване тримання іноземних громадян у місцях несвободи також </w:t>
      </w:r>
      <w:proofErr w:type="spellStart"/>
      <w:r>
        <w:rPr>
          <w:rFonts w:ascii="Times New Roman" w:hAnsi="Times New Roman" w:cs="Times New Roman"/>
          <w:sz w:val="24"/>
          <w:shd w:val="clear" w:color="auto" w:fill="FFFFFF"/>
        </w:rPr>
        <w:t>маємісце</w:t>
      </w:r>
      <w:proofErr w:type="spellEnd"/>
      <w:r>
        <w:rPr>
          <w:rFonts w:ascii="Times New Roman" w:hAnsi="Times New Roman" w:cs="Times New Roman"/>
          <w:sz w:val="24"/>
          <w:shd w:val="clear" w:color="auto" w:fill="FFFFFF"/>
        </w:rPr>
        <w:t xml:space="preserve"> у справах двох громадян </w:t>
      </w:r>
      <w:proofErr w:type="spellStart"/>
      <w:r>
        <w:rPr>
          <w:rFonts w:ascii="Times New Roman" w:hAnsi="Times New Roman" w:cs="Times New Roman"/>
          <w:sz w:val="24"/>
          <w:shd w:val="clear" w:color="auto" w:fill="FFFFFF"/>
        </w:rPr>
        <w:t>Таджикістану</w:t>
      </w:r>
      <w:proofErr w:type="spellEnd"/>
      <w:r>
        <w:rPr>
          <w:rFonts w:ascii="Times New Roman" w:hAnsi="Times New Roman" w:cs="Times New Roman"/>
          <w:sz w:val="24"/>
          <w:shd w:val="clear" w:color="auto" w:fill="FFFFFF"/>
        </w:rPr>
        <w:t>.</w:t>
      </w:r>
    </w:p>
    <w:p w:rsidR="000908C7" w:rsidRDefault="000908C7" w:rsidP="008816DB">
      <w:pPr>
        <w:spacing w:after="0" w:line="240" w:lineRule="auto"/>
        <w:ind w:firstLine="708"/>
        <w:jc w:val="both"/>
        <w:rPr>
          <w:rFonts w:ascii="Times New Roman" w:hAnsi="Times New Roman" w:cs="Times New Roman"/>
          <w:sz w:val="24"/>
          <w:shd w:val="clear" w:color="auto" w:fill="FFFFFF"/>
        </w:rPr>
      </w:pPr>
    </w:p>
    <w:p w:rsidR="00E73FA6" w:rsidRDefault="007B76B4" w:rsidP="007B76B4">
      <w:pPr>
        <w:spacing w:after="0" w:line="240" w:lineRule="auto"/>
        <w:ind w:firstLine="708"/>
        <w:jc w:val="both"/>
        <w:rPr>
          <w:rFonts w:ascii="Times New Roman" w:hAnsi="Times New Roman" w:cs="Times New Roman"/>
          <w:sz w:val="24"/>
          <w:szCs w:val="24"/>
        </w:rPr>
      </w:pPr>
      <w:r w:rsidRPr="00C82A6F">
        <w:rPr>
          <w:rFonts w:ascii="Times New Roman" w:hAnsi="Times New Roman" w:cs="Times New Roman"/>
          <w:sz w:val="24"/>
          <w:szCs w:val="24"/>
        </w:rPr>
        <w:t xml:space="preserve">14.07.2016 р. у місті Харкові </w:t>
      </w:r>
      <w:r w:rsidR="007D7AB0">
        <w:rPr>
          <w:rFonts w:ascii="Times New Roman" w:hAnsi="Times New Roman" w:cs="Times New Roman"/>
          <w:sz w:val="24"/>
          <w:szCs w:val="24"/>
        </w:rPr>
        <w:t>пана А. А</w:t>
      </w:r>
      <w:r>
        <w:rPr>
          <w:rFonts w:ascii="Times New Roman" w:hAnsi="Times New Roman" w:cs="Times New Roman"/>
          <w:sz w:val="24"/>
          <w:szCs w:val="24"/>
        </w:rPr>
        <w:t xml:space="preserve">. та пана </w:t>
      </w:r>
      <w:r w:rsidR="007D7AB0">
        <w:rPr>
          <w:rFonts w:ascii="Times New Roman" w:hAnsi="Times New Roman" w:cs="Times New Roman"/>
          <w:sz w:val="24"/>
          <w:szCs w:val="24"/>
        </w:rPr>
        <w:t>А. С., затримали за місцем їх тимчасового проживання</w:t>
      </w:r>
      <w:r w:rsidRPr="00520C42">
        <w:rPr>
          <w:rFonts w:ascii="Times New Roman" w:hAnsi="Times New Roman" w:cs="Times New Roman"/>
          <w:sz w:val="24"/>
          <w:szCs w:val="24"/>
        </w:rPr>
        <w:t xml:space="preserve"> </w:t>
      </w:r>
      <w:r w:rsidRPr="00C82A6F">
        <w:rPr>
          <w:rFonts w:ascii="Times New Roman" w:hAnsi="Times New Roman" w:cs="Times New Roman"/>
          <w:sz w:val="24"/>
          <w:szCs w:val="24"/>
        </w:rPr>
        <w:t>працівник</w:t>
      </w:r>
      <w:r w:rsidR="007D7AB0">
        <w:rPr>
          <w:rFonts w:ascii="Times New Roman" w:hAnsi="Times New Roman" w:cs="Times New Roman"/>
          <w:sz w:val="24"/>
          <w:szCs w:val="24"/>
        </w:rPr>
        <w:t>и</w:t>
      </w:r>
      <w:r w:rsidRPr="00C82A6F">
        <w:rPr>
          <w:rFonts w:ascii="Times New Roman" w:hAnsi="Times New Roman" w:cs="Times New Roman"/>
          <w:sz w:val="24"/>
          <w:szCs w:val="24"/>
        </w:rPr>
        <w:t xml:space="preserve"> правоохоронних органів України, які не представились. Після затримання їх доставили до невідомої будівлі. Під час перебування в даному приміщенні до </w:t>
      </w:r>
      <w:r w:rsidR="007D7AB0">
        <w:rPr>
          <w:rFonts w:ascii="Times New Roman" w:hAnsi="Times New Roman" w:cs="Times New Roman"/>
          <w:sz w:val="24"/>
          <w:szCs w:val="24"/>
        </w:rPr>
        <w:t>затриманих</w:t>
      </w:r>
      <w:r w:rsidRPr="00C82A6F">
        <w:rPr>
          <w:rFonts w:ascii="Times New Roman" w:hAnsi="Times New Roman" w:cs="Times New Roman"/>
          <w:sz w:val="24"/>
          <w:szCs w:val="24"/>
        </w:rPr>
        <w:t xml:space="preserve"> </w:t>
      </w:r>
      <w:r>
        <w:rPr>
          <w:rFonts w:ascii="Times New Roman" w:hAnsi="Times New Roman" w:cs="Times New Roman"/>
          <w:sz w:val="24"/>
          <w:szCs w:val="24"/>
        </w:rPr>
        <w:t xml:space="preserve">двічі </w:t>
      </w:r>
      <w:r w:rsidRPr="00C82A6F">
        <w:rPr>
          <w:rFonts w:ascii="Times New Roman" w:hAnsi="Times New Roman" w:cs="Times New Roman"/>
          <w:sz w:val="24"/>
          <w:szCs w:val="24"/>
        </w:rPr>
        <w:t xml:space="preserve">застосували </w:t>
      </w:r>
      <w:r>
        <w:rPr>
          <w:rFonts w:ascii="Times New Roman" w:hAnsi="Times New Roman" w:cs="Times New Roman"/>
          <w:sz w:val="24"/>
          <w:szCs w:val="24"/>
        </w:rPr>
        <w:t>незаконне фізичне насильство</w:t>
      </w:r>
      <w:r w:rsidRPr="00C82A6F">
        <w:rPr>
          <w:rFonts w:ascii="Times New Roman" w:hAnsi="Times New Roman" w:cs="Times New Roman"/>
          <w:sz w:val="24"/>
          <w:szCs w:val="24"/>
        </w:rPr>
        <w:t xml:space="preserve">, </w:t>
      </w:r>
      <w:r w:rsidR="004E57E4">
        <w:rPr>
          <w:rFonts w:ascii="Times New Roman" w:hAnsi="Times New Roman" w:cs="Times New Roman"/>
          <w:sz w:val="24"/>
          <w:szCs w:val="24"/>
        </w:rPr>
        <w:t xml:space="preserve">з метою </w:t>
      </w:r>
      <w:r w:rsidRPr="00C82A6F">
        <w:rPr>
          <w:rFonts w:ascii="Times New Roman" w:hAnsi="Times New Roman" w:cs="Times New Roman"/>
          <w:sz w:val="24"/>
          <w:szCs w:val="24"/>
        </w:rPr>
        <w:t xml:space="preserve">з’ясування обставин </w:t>
      </w:r>
      <w:r w:rsidR="004E57E4">
        <w:rPr>
          <w:rFonts w:ascii="Times New Roman" w:hAnsi="Times New Roman" w:cs="Times New Roman"/>
          <w:sz w:val="24"/>
          <w:szCs w:val="24"/>
        </w:rPr>
        <w:t>їх</w:t>
      </w:r>
      <w:r w:rsidRPr="00C82A6F">
        <w:rPr>
          <w:rFonts w:ascii="Times New Roman" w:hAnsi="Times New Roman" w:cs="Times New Roman"/>
          <w:sz w:val="24"/>
          <w:szCs w:val="24"/>
        </w:rPr>
        <w:t xml:space="preserve"> причетності до </w:t>
      </w:r>
      <w:r w:rsidR="004E57E4">
        <w:rPr>
          <w:rFonts w:ascii="Times New Roman" w:hAnsi="Times New Roman" w:cs="Times New Roman"/>
          <w:sz w:val="24"/>
          <w:szCs w:val="24"/>
        </w:rPr>
        <w:t>терористичної організації «ІД</w:t>
      </w:r>
      <w:r w:rsidRPr="00C82A6F">
        <w:rPr>
          <w:rFonts w:ascii="Times New Roman" w:hAnsi="Times New Roman" w:cs="Times New Roman"/>
          <w:sz w:val="24"/>
          <w:szCs w:val="24"/>
        </w:rPr>
        <w:t xml:space="preserve">ІЛ». Також під час з’ясування даних обставин </w:t>
      </w:r>
      <w:r w:rsidR="004E57E4">
        <w:rPr>
          <w:rFonts w:ascii="Times New Roman" w:hAnsi="Times New Roman" w:cs="Times New Roman"/>
          <w:sz w:val="24"/>
          <w:szCs w:val="24"/>
        </w:rPr>
        <w:t xml:space="preserve">пана А. А. та пана А. </w:t>
      </w:r>
      <w:proofErr w:type="spellStart"/>
      <w:r w:rsidR="004E57E4">
        <w:rPr>
          <w:rFonts w:ascii="Times New Roman" w:hAnsi="Times New Roman" w:cs="Times New Roman"/>
          <w:sz w:val="24"/>
          <w:szCs w:val="24"/>
        </w:rPr>
        <w:t>С.</w:t>
      </w:r>
      <w:r w:rsidRPr="00C82A6F">
        <w:rPr>
          <w:rFonts w:ascii="Times New Roman" w:hAnsi="Times New Roman" w:cs="Times New Roman"/>
          <w:sz w:val="24"/>
          <w:szCs w:val="24"/>
        </w:rPr>
        <w:t>сф</w:t>
      </w:r>
      <w:r w:rsidR="004E57E4">
        <w:rPr>
          <w:rFonts w:ascii="Times New Roman" w:hAnsi="Times New Roman" w:cs="Times New Roman"/>
          <w:sz w:val="24"/>
          <w:szCs w:val="24"/>
        </w:rPr>
        <w:t>отографували</w:t>
      </w:r>
      <w:proofErr w:type="spellEnd"/>
      <w:r w:rsidR="004E57E4">
        <w:rPr>
          <w:rFonts w:ascii="Times New Roman" w:hAnsi="Times New Roman" w:cs="Times New Roman"/>
          <w:sz w:val="24"/>
          <w:szCs w:val="24"/>
        </w:rPr>
        <w:t xml:space="preserve"> на фоні прапору «ІД</w:t>
      </w:r>
      <w:r w:rsidRPr="00C82A6F">
        <w:rPr>
          <w:rFonts w:ascii="Times New Roman" w:hAnsi="Times New Roman" w:cs="Times New Roman"/>
          <w:sz w:val="24"/>
          <w:szCs w:val="24"/>
        </w:rPr>
        <w:t>ІЛ» та сказали, якщо в</w:t>
      </w:r>
      <w:r w:rsidR="004E57E4">
        <w:rPr>
          <w:rFonts w:ascii="Times New Roman" w:hAnsi="Times New Roman" w:cs="Times New Roman"/>
          <w:sz w:val="24"/>
          <w:szCs w:val="24"/>
        </w:rPr>
        <w:t>они будуть</w:t>
      </w:r>
      <w:r w:rsidRPr="00C82A6F">
        <w:rPr>
          <w:rFonts w:ascii="Times New Roman" w:hAnsi="Times New Roman" w:cs="Times New Roman"/>
          <w:sz w:val="24"/>
          <w:szCs w:val="24"/>
        </w:rPr>
        <w:t xml:space="preserve"> розпові</w:t>
      </w:r>
      <w:r w:rsidR="004E57E4">
        <w:rPr>
          <w:rFonts w:ascii="Times New Roman" w:hAnsi="Times New Roman" w:cs="Times New Roman"/>
          <w:sz w:val="24"/>
          <w:szCs w:val="24"/>
        </w:rPr>
        <w:t>дати</w:t>
      </w:r>
      <w:r w:rsidRPr="00C82A6F">
        <w:rPr>
          <w:rFonts w:ascii="Times New Roman" w:hAnsi="Times New Roman" w:cs="Times New Roman"/>
          <w:sz w:val="24"/>
          <w:szCs w:val="24"/>
        </w:rPr>
        <w:t xml:space="preserve"> про тортури</w:t>
      </w:r>
      <w:r>
        <w:rPr>
          <w:rFonts w:ascii="Times New Roman" w:hAnsi="Times New Roman" w:cs="Times New Roman"/>
          <w:sz w:val="24"/>
          <w:szCs w:val="24"/>
        </w:rPr>
        <w:t>,</w:t>
      </w:r>
      <w:r w:rsidRPr="00C82A6F">
        <w:rPr>
          <w:rFonts w:ascii="Times New Roman" w:hAnsi="Times New Roman" w:cs="Times New Roman"/>
          <w:sz w:val="24"/>
          <w:szCs w:val="24"/>
        </w:rPr>
        <w:t xml:space="preserve"> то дані фото направлять до Р</w:t>
      </w:r>
      <w:r w:rsidR="004E57E4">
        <w:rPr>
          <w:rFonts w:ascii="Times New Roman" w:hAnsi="Times New Roman" w:cs="Times New Roman"/>
          <w:sz w:val="24"/>
          <w:szCs w:val="24"/>
        </w:rPr>
        <w:t xml:space="preserve">еспубліки </w:t>
      </w:r>
      <w:proofErr w:type="spellStart"/>
      <w:r w:rsidR="004E57E4">
        <w:rPr>
          <w:rFonts w:ascii="Times New Roman" w:hAnsi="Times New Roman" w:cs="Times New Roman"/>
          <w:sz w:val="24"/>
          <w:szCs w:val="24"/>
        </w:rPr>
        <w:t>Таджикістан</w:t>
      </w:r>
      <w:proofErr w:type="spellEnd"/>
      <w:r>
        <w:rPr>
          <w:rFonts w:ascii="Times New Roman" w:hAnsi="Times New Roman" w:cs="Times New Roman"/>
          <w:sz w:val="24"/>
          <w:szCs w:val="24"/>
        </w:rPr>
        <w:t>. В даному невідомому йому п</w:t>
      </w:r>
      <w:r w:rsidRPr="00C82A6F">
        <w:rPr>
          <w:rFonts w:ascii="Times New Roman" w:hAnsi="Times New Roman" w:cs="Times New Roman"/>
          <w:sz w:val="24"/>
          <w:szCs w:val="24"/>
        </w:rPr>
        <w:t xml:space="preserve">риміщенні </w:t>
      </w:r>
      <w:r w:rsidR="004E57E4">
        <w:rPr>
          <w:rFonts w:ascii="Times New Roman" w:hAnsi="Times New Roman" w:cs="Times New Roman"/>
          <w:sz w:val="24"/>
          <w:szCs w:val="24"/>
        </w:rPr>
        <w:t>їх</w:t>
      </w:r>
      <w:r w:rsidRPr="00C82A6F">
        <w:rPr>
          <w:rFonts w:ascii="Times New Roman" w:hAnsi="Times New Roman" w:cs="Times New Roman"/>
          <w:sz w:val="24"/>
          <w:szCs w:val="24"/>
        </w:rPr>
        <w:t xml:space="preserve">  утримували до 21.07.2016 р., після чого доставили до суду</w:t>
      </w:r>
      <w:r>
        <w:rPr>
          <w:rFonts w:ascii="Times New Roman" w:hAnsi="Times New Roman" w:cs="Times New Roman"/>
          <w:sz w:val="24"/>
          <w:szCs w:val="24"/>
        </w:rPr>
        <w:t>,</w:t>
      </w:r>
      <w:r w:rsidRPr="00C82A6F">
        <w:rPr>
          <w:rFonts w:ascii="Times New Roman" w:hAnsi="Times New Roman" w:cs="Times New Roman"/>
          <w:sz w:val="24"/>
          <w:szCs w:val="24"/>
        </w:rPr>
        <w:t xml:space="preserve"> де було розглянуто питання про </w:t>
      </w:r>
      <w:r>
        <w:rPr>
          <w:rFonts w:ascii="Times New Roman" w:hAnsi="Times New Roman" w:cs="Times New Roman"/>
          <w:sz w:val="24"/>
          <w:szCs w:val="24"/>
        </w:rPr>
        <w:t>видворення</w:t>
      </w:r>
      <w:r w:rsidR="004E57E4">
        <w:rPr>
          <w:rFonts w:ascii="Times New Roman" w:hAnsi="Times New Roman" w:cs="Times New Roman"/>
          <w:sz w:val="24"/>
          <w:szCs w:val="24"/>
        </w:rPr>
        <w:t xml:space="preserve"> з території України</w:t>
      </w:r>
      <w:r w:rsidRPr="00C82A6F">
        <w:rPr>
          <w:rFonts w:ascii="Times New Roman" w:hAnsi="Times New Roman" w:cs="Times New Roman"/>
          <w:sz w:val="24"/>
          <w:szCs w:val="24"/>
        </w:rPr>
        <w:t>.</w:t>
      </w:r>
    </w:p>
    <w:p w:rsidR="007B76B4" w:rsidRDefault="007B76B4" w:rsidP="007B76B4">
      <w:pPr>
        <w:spacing w:after="0" w:line="240" w:lineRule="auto"/>
        <w:ind w:firstLine="708"/>
        <w:jc w:val="both"/>
        <w:rPr>
          <w:rFonts w:ascii="Times New Roman" w:hAnsi="Times New Roman" w:cs="Times New Roman"/>
          <w:sz w:val="24"/>
          <w:szCs w:val="24"/>
        </w:rPr>
      </w:pPr>
    </w:p>
    <w:p w:rsidR="00C54C15" w:rsidRDefault="00C54C15" w:rsidP="00953429">
      <w:pPr>
        <w:spacing w:after="0" w:line="240" w:lineRule="auto"/>
        <w:ind w:firstLine="708"/>
        <w:jc w:val="both"/>
        <w:rPr>
          <w:rFonts w:ascii="Times New Roman" w:hAnsi="Times New Roman" w:cs="Times New Roman"/>
          <w:b/>
          <w:sz w:val="24"/>
        </w:rPr>
      </w:pPr>
      <w:r w:rsidRPr="00081450">
        <w:rPr>
          <w:rFonts w:ascii="Times New Roman" w:hAnsi="Times New Roman" w:cs="Times New Roman"/>
          <w:b/>
          <w:sz w:val="24"/>
        </w:rPr>
        <w:t>Висновки та Рекомендації.</w:t>
      </w:r>
    </w:p>
    <w:p w:rsidR="00F40043" w:rsidRDefault="00371894" w:rsidP="00953429">
      <w:pPr>
        <w:pStyle w:val="a3"/>
        <w:numPr>
          <w:ilvl w:val="0"/>
          <w:numId w:val="2"/>
        </w:numPr>
        <w:spacing w:line="240" w:lineRule="auto"/>
        <w:jc w:val="both"/>
        <w:rPr>
          <w:rFonts w:ascii="Times New Roman" w:hAnsi="Times New Roman" w:cs="Times New Roman"/>
          <w:sz w:val="24"/>
        </w:rPr>
      </w:pPr>
      <w:r>
        <w:rPr>
          <w:rFonts w:ascii="Times New Roman" w:hAnsi="Times New Roman" w:cs="Times New Roman"/>
          <w:sz w:val="24"/>
        </w:rPr>
        <w:t>Внести зміни до Статті 331 КПК України, які зобов</w:t>
      </w:r>
      <w:r w:rsidRPr="00371894">
        <w:rPr>
          <w:rFonts w:ascii="Times New Roman" w:hAnsi="Times New Roman" w:cs="Times New Roman"/>
          <w:sz w:val="24"/>
        </w:rPr>
        <w:t>’</w:t>
      </w:r>
      <w:r>
        <w:rPr>
          <w:rFonts w:ascii="Times New Roman" w:hAnsi="Times New Roman" w:cs="Times New Roman"/>
          <w:sz w:val="24"/>
        </w:rPr>
        <w:t>яжуть суди переглядати доцільність продовження строку тримання обвинувачених під вартою одразу після надходження обвинувального акт</w:t>
      </w:r>
      <w:r w:rsidR="00F40043">
        <w:rPr>
          <w:rFonts w:ascii="Times New Roman" w:hAnsi="Times New Roman" w:cs="Times New Roman"/>
          <w:sz w:val="24"/>
        </w:rPr>
        <w:t>у</w:t>
      </w:r>
      <w:r>
        <w:rPr>
          <w:rFonts w:ascii="Times New Roman" w:hAnsi="Times New Roman" w:cs="Times New Roman"/>
          <w:sz w:val="24"/>
        </w:rPr>
        <w:t xml:space="preserve"> від прокурора.</w:t>
      </w:r>
    </w:p>
    <w:p w:rsidR="00371894" w:rsidRDefault="00F40043" w:rsidP="00953429">
      <w:pPr>
        <w:pStyle w:val="a3"/>
        <w:numPr>
          <w:ilvl w:val="0"/>
          <w:numId w:val="2"/>
        </w:numPr>
        <w:spacing w:line="240" w:lineRule="auto"/>
        <w:jc w:val="both"/>
        <w:rPr>
          <w:rFonts w:ascii="Times New Roman" w:hAnsi="Times New Roman" w:cs="Times New Roman"/>
          <w:sz w:val="24"/>
        </w:rPr>
      </w:pPr>
      <w:r>
        <w:rPr>
          <w:rFonts w:ascii="Times New Roman" w:hAnsi="Times New Roman" w:cs="Times New Roman"/>
          <w:sz w:val="24"/>
        </w:rPr>
        <w:t xml:space="preserve">Розглянути можливість внесення змін до </w:t>
      </w:r>
      <w:r w:rsidR="00C06147">
        <w:rPr>
          <w:rFonts w:ascii="Times New Roman" w:hAnsi="Times New Roman" w:cs="Times New Roman"/>
          <w:sz w:val="24"/>
        </w:rPr>
        <w:t xml:space="preserve">частини 5 </w:t>
      </w:r>
      <w:r>
        <w:rPr>
          <w:rFonts w:ascii="Times New Roman" w:hAnsi="Times New Roman" w:cs="Times New Roman"/>
          <w:sz w:val="24"/>
        </w:rPr>
        <w:t xml:space="preserve">Статті </w:t>
      </w:r>
      <w:r w:rsidR="00371894">
        <w:rPr>
          <w:rFonts w:ascii="Times New Roman" w:hAnsi="Times New Roman" w:cs="Times New Roman"/>
          <w:sz w:val="24"/>
        </w:rPr>
        <w:t xml:space="preserve"> </w:t>
      </w:r>
      <w:r w:rsidR="00C06147">
        <w:rPr>
          <w:rFonts w:ascii="Times New Roman" w:hAnsi="Times New Roman" w:cs="Times New Roman"/>
          <w:sz w:val="24"/>
        </w:rPr>
        <w:t xml:space="preserve">176 КПК, які б давали можливість застосовувати альтернативні запобіжні заходи, не </w:t>
      </w:r>
      <w:proofErr w:type="spellStart"/>
      <w:r w:rsidR="00C06147">
        <w:rPr>
          <w:rFonts w:ascii="Times New Roman" w:hAnsi="Times New Roman" w:cs="Times New Roman"/>
          <w:sz w:val="24"/>
        </w:rPr>
        <w:t>пов</w:t>
      </w:r>
      <w:proofErr w:type="spellEnd"/>
      <w:r w:rsidR="00C06147" w:rsidRPr="00C06147">
        <w:rPr>
          <w:rFonts w:ascii="Times New Roman" w:hAnsi="Times New Roman" w:cs="Times New Roman"/>
          <w:sz w:val="24"/>
          <w:lang w:val="ru-RU"/>
        </w:rPr>
        <w:t>’</w:t>
      </w:r>
      <w:proofErr w:type="spellStart"/>
      <w:r w:rsidR="00C06147">
        <w:rPr>
          <w:rFonts w:ascii="Times New Roman" w:hAnsi="Times New Roman" w:cs="Times New Roman"/>
          <w:sz w:val="24"/>
        </w:rPr>
        <w:t>язані</w:t>
      </w:r>
      <w:proofErr w:type="spellEnd"/>
      <w:r w:rsidR="00C06147">
        <w:rPr>
          <w:rFonts w:ascii="Times New Roman" w:hAnsi="Times New Roman" w:cs="Times New Roman"/>
          <w:sz w:val="24"/>
        </w:rPr>
        <w:t xml:space="preserve"> з позбавленням свободи, незалежно від характеру обвинувачення.</w:t>
      </w:r>
    </w:p>
    <w:p w:rsidR="001A2798" w:rsidRPr="00ED4F04" w:rsidRDefault="001A2798" w:rsidP="00953429">
      <w:pPr>
        <w:pStyle w:val="a3"/>
        <w:numPr>
          <w:ilvl w:val="0"/>
          <w:numId w:val="2"/>
        </w:numPr>
        <w:spacing w:line="240" w:lineRule="auto"/>
        <w:jc w:val="both"/>
        <w:rPr>
          <w:rFonts w:ascii="Times New Roman" w:hAnsi="Times New Roman" w:cs="Times New Roman"/>
          <w:sz w:val="24"/>
        </w:rPr>
      </w:pPr>
      <w:r>
        <w:rPr>
          <w:rFonts w:ascii="Times New Roman" w:hAnsi="Times New Roman" w:cs="Times New Roman"/>
          <w:sz w:val="24"/>
        </w:rPr>
        <w:t>Вжити необхідних заходів для проведення належної підготовки слідчих суддів, які виносять рішення про обрання запобіжних заходів у вигляді тримання під вартою з метою забезпечення дотримання гарантій прав людини, які закріплені у КПК та практиці Європейського суду з прав людини.</w:t>
      </w:r>
    </w:p>
    <w:p w:rsidR="00E11358" w:rsidRDefault="00E11358" w:rsidP="00953429">
      <w:pPr>
        <w:pStyle w:val="a3"/>
        <w:numPr>
          <w:ilvl w:val="0"/>
          <w:numId w:val="2"/>
        </w:numPr>
        <w:spacing w:line="240" w:lineRule="auto"/>
        <w:jc w:val="both"/>
        <w:rPr>
          <w:rFonts w:ascii="Times New Roman" w:hAnsi="Times New Roman" w:cs="Times New Roman"/>
          <w:sz w:val="24"/>
        </w:rPr>
      </w:pPr>
      <w:r>
        <w:rPr>
          <w:rFonts w:ascii="Times New Roman" w:hAnsi="Times New Roman" w:cs="Times New Roman"/>
          <w:sz w:val="24"/>
        </w:rPr>
        <w:t>Проводити належне розслідування випадків довільних на незаконних позбавлень свобо</w:t>
      </w:r>
      <w:r w:rsidR="008E4BDD">
        <w:rPr>
          <w:rFonts w:ascii="Times New Roman" w:hAnsi="Times New Roman" w:cs="Times New Roman"/>
          <w:sz w:val="24"/>
        </w:rPr>
        <w:t>ди на території проведення Анти</w:t>
      </w:r>
      <w:r>
        <w:rPr>
          <w:rFonts w:ascii="Times New Roman" w:hAnsi="Times New Roman" w:cs="Times New Roman"/>
          <w:sz w:val="24"/>
        </w:rPr>
        <w:t>терористичної операції, які вчиняються як представниками незаконних збройних формувань, так і співробітниками правоохоронних органів і військовослужбовцями України.</w:t>
      </w:r>
    </w:p>
    <w:p w:rsidR="00E11358" w:rsidRDefault="00E11358" w:rsidP="00953429">
      <w:pPr>
        <w:pStyle w:val="a3"/>
        <w:numPr>
          <w:ilvl w:val="0"/>
          <w:numId w:val="2"/>
        </w:numPr>
        <w:spacing w:line="240" w:lineRule="auto"/>
        <w:jc w:val="both"/>
        <w:rPr>
          <w:rFonts w:ascii="Times New Roman" w:hAnsi="Times New Roman" w:cs="Times New Roman"/>
          <w:sz w:val="24"/>
        </w:rPr>
      </w:pPr>
      <w:r>
        <w:rPr>
          <w:rFonts w:ascii="Times New Roman" w:hAnsi="Times New Roman" w:cs="Times New Roman"/>
          <w:sz w:val="24"/>
        </w:rPr>
        <w:t xml:space="preserve">Провести переговори з представниками так званих «ДНР» та «ЛНР», а також Російської Федерації з метою забезпечення якомога швидшого визволення громадян України, які на сьогоднішній день перебувають у полоні. </w:t>
      </w:r>
    </w:p>
    <w:p w:rsidR="00747638" w:rsidRDefault="00747638" w:rsidP="00953429">
      <w:pPr>
        <w:pStyle w:val="a3"/>
        <w:numPr>
          <w:ilvl w:val="0"/>
          <w:numId w:val="2"/>
        </w:numPr>
        <w:spacing w:line="240" w:lineRule="auto"/>
        <w:jc w:val="both"/>
        <w:rPr>
          <w:rFonts w:ascii="Times New Roman" w:hAnsi="Times New Roman" w:cs="Times New Roman"/>
          <w:sz w:val="24"/>
        </w:rPr>
      </w:pPr>
      <w:r>
        <w:rPr>
          <w:rFonts w:ascii="Times New Roman" w:hAnsi="Times New Roman" w:cs="Times New Roman"/>
          <w:sz w:val="24"/>
        </w:rPr>
        <w:t xml:space="preserve">Забезпечити, щоб при вирішенні питання про </w:t>
      </w:r>
      <w:proofErr w:type="spellStart"/>
      <w:r>
        <w:rPr>
          <w:rFonts w:ascii="Times New Roman" w:hAnsi="Times New Roman" w:cs="Times New Roman"/>
          <w:sz w:val="24"/>
        </w:rPr>
        <w:t>екстрадиційний</w:t>
      </w:r>
      <w:proofErr w:type="spellEnd"/>
      <w:r>
        <w:rPr>
          <w:rFonts w:ascii="Times New Roman" w:hAnsi="Times New Roman" w:cs="Times New Roman"/>
          <w:sz w:val="24"/>
        </w:rPr>
        <w:t xml:space="preserve"> арешт іноземних громадян українські суди приділяли особливу увагу особистим обставинам людей, щодо яких були направлені запити про видачу, а також розглядали загальну ситуацію із дотриманням </w:t>
      </w:r>
      <w:r w:rsidR="0041757F">
        <w:rPr>
          <w:rFonts w:ascii="Times New Roman" w:hAnsi="Times New Roman" w:cs="Times New Roman"/>
          <w:sz w:val="24"/>
        </w:rPr>
        <w:t>прав людини у державі, яка надала запит про видачу</w:t>
      </w:r>
      <w:r>
        <w:rPr>
          <w:rFonts w:ascii="Times New Roman" w:hAnsi="Times New Roman" w:cs="Times New Roman"/>
          <w:sz w:val="24"/>
        </w:rPr>
        <w:t>.</w:t>
      </w:r>
    </w:p>
    <w:p w:rsidR="00C06147" w:rsidRPr="001A2798" w:rsidRDefault="00C06147" w:rsidP="00953429">
      <w:pPr>
        <w:pStyle w:val="a3"/>
        <w:numPr>
          <w:ilvl w:val="0"/>
          <w:numId w:val="2"/>
        </w:numPr>
        <w:spacing w:line="240" w:lineRule="auto"/>
        <w:jc w:val="both"/>
        <w:rPr>
          <w:rFonts w:ascii="Times New Roman" w:hAnsi="Times New Roman" w:cs="Times New Roman"/>
          <w:sz w:val="24"/>
        </w:rPr>
      </w:pPr>
      <w:r>
        <w:rPr>
          <w:rFonts w:ascii="Times New Roman" w:hAnsi="Times New Roman" w:cs="Times New Roman"/>
          <w:sz w:val="24"/>
        </w:rPr>
        <w:t xml:space="preserve">Під час розгляду судами питання про продовження тримання під вартою осіб, щодо яких прийняте рішення про екстрадицію, </w:t>
      </w:r>
      <w:r w:rsidR="00D61A65">
        <w:rPr>
          <w:rFonts w:ascii="Times New Roman" w:hAnsi="Times New Roman" w:cs="Times New Roman"/>
          <w:sz w:val="24"/>
        </w:rPr>
        <w:t>неухильно дотримуватися встановленої у КПК процедури обчислення строку тримання під вартою.</w:t>
      </w:r>
    </w:p>
    <w:p w:rsidR="00FB4DA7" w:rsidRDefault="00FB4DA7" w:rsidP="00AA5AE0">
      <w:pPr>
        <w:ind w:firstLine="705"/>
      </w:pPr>
    </w:p>
    <w:sectPr w:rsidR="00FB4DA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D8" w:rsidRDefault="00886DD8" w:rsidP="00E93336">
      <w:pPr>
        <w:spacing w:after="0" w:line="240" w:lineRule="auto"/>
      </w:pPr>
      <w:r>
        <w:separator/>
      </w:r>
    </w:p>
  </w:endnote>
  <w:endnote w:type="continuationSeparator" w:id="0">
    <w:p w:rsidR="00886DD8" w:rsidRDefault="00886DD8" w:rsidP="00E9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D8" w:rsidRDefault="00886DD8" w:rsidP="00E93336">
      <w:pPr>
        <w:spacing w:after="0" w:line="240" w:lineRule="auto"/>
      </w:pPr>
      <w:r>
        <w:separator/>
      </w:r>
    </w:p>
  </w:footnote>
  <w:footnote w:type="continuationSeparator" w:id="0">
    <w:p w:rsidR="00886DD8" w:rsidRDefault="00886DD8" w:rsidP="00E93336">
      <w:pPr>
        <w:spacing w:after="0" w:line="240" w:lineRule="auto"/>
      </w:pPr>
      <w:r>
        <w:continuationSeparator/>
      </w:r>
    </w:p>
  </w:footnote>
  <w:footnote w:id="1">
    <w:p w:rsidR="00E20DDF" w:rsidRDefault="00E20DDF">
      <w:pPr>
        <w:pStyle w:val="a4"/>
      </w:pPr>
      <w:r>
        <w:rPr>
          <w:rStyle w:val="a6"/>
        </w:rPr>
        <w:footnoteRef/>
      </w:r>
      <w:r>
        <w:t xml:space="preserve"> </w:t>
      </w:r>
      <w:r w:rsidRPr="00E20DDF">
        <w:t>http://sc.gov.ua/ua/sudova_statistika.html</w:t>
      </w:r>
    </w:p>
  </w:footnote>
  <w:footnote w:id="2">
    <w:p w:rsidR="00AB0717" w:rsidRDefault="00AB0717">
      <w:pPr>
        <w:pStyle w:val="a4"/>
      </w:pPr>
      <w:r>
        <w:rPr>
          <w:rStyle w:val="a6"/>
        </w:rPr>
        <w:footnoteRef/>
      </w:r>
      <w:r>
        <w:t xml:space="preserve"> </w:t>
      </w:r>
      <w:r w:rsidRPr="00AB0717">
        <w:t>http://www.gp.gov.ua/ua/stst2011.html?dir_id=112167&amp;libid=100820#</w:t>
      </w:r>
    </w:p>
  </w:footnote>
  <w:footnote w:id="3">
    <w:p w:rsidR="008048D8" w:rsidRDefault="008048D8">
      <w:pPr>
        <w:pStyle w:val="a4"/>
      </w:pPr>
      <w:r>
        <w:rPr>
          <w:rStyle w:val="a6"/>
        </w:rPr>
        <w:footnoteRef/>
      </w:r>
      <w:r>
        <w:t xml:space="preserve"> </w:t>
      </w:r>
      <w:r w:rsidRPr="008048D8">
        <w:t>http://24tv.ua/v_sbu_nazvali_kilkist_viyskovih_yaki_perebuvayut_v_poloni_boyovikiv_n764408</w:t>
      </w:r>
    </w:p>
  </w:footnote>
  <w:footnote w:id="4">
    <w:p w:rsidR="00626CC6" w:rsidRDefault="00626CC6">
      <w:pPr>
        <w:pStyle w:val="a4"/>
      </w:pPr>
      <w:r>
        <w:rPr>
          <w:rStyle w:val="a6"/>
        </w:rPr>
        <w:footnoteRef/>
      </w:r>
      <w:r>
        <w:t xml:space="preserve"> </w:t>
      </w:r>
      <w:hyperlink r:id="rId1" w:history="1">
        <w:r w:rsidRPr="00EF1C10">
          <w:rPr>
            <w:rStyle w:val="a7"/>
          </w:rPr>
          <w:t>http://www.ohchr.org/Documents/Countries/UA/Ukraine_14th_HRMMU_Report.pdf</w:t>
        </w:r>
      </w:hyperlink>
      <w:r>
        <w:t>, § 36</w:t>
      </w:r>
    </w:p>
  </w:footnote>
  <w:footnote w:id="5">
    <w:p w:rsidR="007C5E28" w:rsidRDefault="007C5E28">
      <w:pPr>
        <w:pStyle w:val="a4"/>
      </w:pPr>
      <w:r>
        <w:rPr>
          <w:rStyle w:val="a6"/>
        </w:rPr>
        <w:footnoteRef/>
      </w:r>
      <w:r>
        <w:t xml:space="preserve"> </w:t>
      </w:r>
      <w:hyperlink r:id="rId2" w:history="1">
        <w:r w:rsidRPr="00EF1C10">
          <w:rPr>
            <w:rStyle w:val="a7"/>
          </w:rPr>
          <w:t>http://www.ohchr.org/Documents/Countries/UA/Ukraine_14th_HRMMU_Report.pdf</w:t>
        </w:r>
      </w:hyperlink>
      <w:r>
        <w:t>, § 30</w:t>
      </w:r>
    </w:p>
  </w:footnote>
  <w:footnote w:id="6">
    <w:p w:rsidR="004B66B4" w:rsidRDefault="004B66B4">
      <w:pPr>
        <w:pStyle w:val="a4"/>
      </w:pPr>
      <w:r>
        <w:rPr>
          <w:rStyle w:val="a6"/>
        </w:rPr>
        <w:footnoteRef/>
      </w:r>
      <w:r>
        <w:t xml:space="preserve"> </w:t>
      </w:r>
      <w:r w:rsidRPr="004B66B4">
        <w:t>https://www.hrw.org/sites/default/files/report_pdf/ukraine0716ukrweb_3.pdf</w:t>
      </w:r>
    </w:p>
  </w:footnote>
  <w:footnote w:id="7">
    <w:p w:rsidR="0025292F" w:rsidRDefault="0025292F">
      <w:pPr>
        <w:pStyle w:val="a4"/>
      </w:pPr>
      <w:r>
        <w:rPr>
          <w:rStyle w:val="a6"/>
        </w:rPr>
        <w:footnoteRef/>
      </w:r>
      <w:r>
        <w:t xml:space="preserve"> </w:t>
      </w:r>
      <w:r w:rsidRPr="0025292F">
        <w:t>http://glavcom.ua/news/rezolyuciya-parje-shchodo-ukrajini-povniy-tekst-377488.html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7DED"/>
    <w:multiLevelType w:val="hybridMultilevel"/>
    <w:tmpl w:val="F340912A"/>
    <w:lvl w:ilvl="0" w:tplc="F288F9C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03A68C5"/>
    <w:multiLevelType w:val="multilevel"/>
    <w:tmpl w:val="44225E4C"/>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2">
    <w:nsid w:val="3F683A8B"/>
    <w:multiLevelType w:val="hybridMultilevel"/>
    <w:tmpl w:val="1646E54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4202040A"/>
    <w:multiLevelType w:val="hybridMultilevel"/>
    <w:tmpl w:val="8EE4568A"/>
    <w:lvl w:ilvl="0" w:tplc="5BC0313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
    <w:nsid w:val="4D6860E8"/>
    <w:multiLevelType w:val="hybridMultilevel"/>
    <w:tmpl w:val="7C2628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1D02961"/>
    <w:multiLevelType w:val="hybridMultilevel"/>
    <w:tmpl w:val="8B12B380"/>
    <w:lvl w:ilvl="0" w:tplc="60B8C81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nsid w:val="773F70B9"/>
    <w:multiLevelType w:val="hybridMultilevel"/>
    <w:tmpl w:val="6840F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69"/>
    <w:rsid w:val="00001BCC"/>
    <w:rsid w:val="00005D02"/>
    <w:rsid w:val="0001215E"/>
    <w:rsid w:val="00017D85"/>
    <w:rsid w:val="00030BF4"/>
    <w:rsid w:val="00035F78"/>
    <w:rsid w:val="00037B05"/>
    <w:rsid w:val="000479D7"/>
    <w:rsid w:val="00061F7A"/>
    <w:rsid w:val="00064BBC"/>
    <w:rsid w:val="00065F12"/>
    <w:rsid w:val="000701D7"/>
    <w:rsid w:val="00081450"/>
    <w:rsid w:val="000908C7"/>
    <w:rsid w:val="00094F98"/>
    <w:rsid w:val="000A2183"/>
    <w:rsid w:val="000C06D1"/>
    <w:rsid w:val="000C5373"/>
    <w:rsid w:val="000C6D34"/>
    <w:rsid w:val="000D6D59"/>
    <w:rsid w:val="000E5D1D"/>
    <w:rsid w:val="000F07F8"/>
    <w:rsid w:val="000F21F0"/>
    <w:rsid w:val="000F60C3"/>
    <w:rsid w:val="000F7A45"/>
    <w:rsid w:val="00115135"/>
    <w:rsid w:val="00122C0B"/>
    <w:rsid w:val="00134CD6"/>
    <w:rsid w:val="00134E53"/>
    <w:rsid w:val="00143F8E"/>
    <w:rsid w:val="00145A5C"/>
    <w:rsid w:val="00152E32"/>
    <w:rsid w:val="00161277"/>
    <w:rsid w:val="00161D2E"/>
    <w:rsid w:val="001903CE"/>
    <w:rsid w:val="00192C47"/>
    <w:rsid w:val="00192D5C"/>
    <w:rsid w:val="001A2798"/>
    <w:rsid w:val="001A5556"/>
    <w:rsid w:val="001B0A4A"/>
    <w:rsid w:val="001B2895"/>
    <w:rsid w:val="001B6011"/>
    <w:rsid w:val="001C18B8"/>
    <w:rsid w:val="001C3911"/>
    <w:rsid w:val="001C66ED"/>
    <w:rsid w:val="001D0F09"/>
    <w:rsid w:val="001D172D"/>
    <w:rsid w:val="001D5390"/>
    <w:rsid w:val="001F50F4"/>
    <w:rsid w:val="001F6DF4"/>
    <w:rsid w:val="00226BC9"/>
    <w:rsid w:val="002274FA"/>
    <w:rsid w:val="002504D4"/>
    <w:rsid w:val="0025292F"/>
    <w:rsid w:val="0026129C"/>
    <w:rsid w:val="0027675C"/>
    <w:rsid w:val="00281765"/>
    <w:rsid w:val="002A4A2A"/>
    <w:rsid w:val="002A5380"/>
    <w:rsid w:val="002A6DE1"/>
    <w:rsid w:val="002B3269"/>
    <w:rsid w:val="002B7678"/>
    <w:rsid w:val="002B7CE4"/>
    <w:rsid w:val="002B7EB5"/>
    <w:rsid w:val="002E1F85"/>
    <w:rsid w:val="002E206F"/>
    <w:rsid w:val="002E66F0"/>
    <w:rsid w:val="002E6F5B"/>
    <w:rsid w:val="00311D86"/>
    <w:rsid w:val="00314B4F"/>
    <w:rsid w:val="003166D9"/>
    <w:rsid w:val="00316D8A"/>
    <w:rsid w:val="00342685"/>
    <w:rsid w:val="00371894"/>
    <w:rsid w:val="00375A6A"/>
    <w:rsid w:val="00386564"/>
    <w:rsid w:val="003871F3"/>
    <w:rsid w:val="0038791B"/>
    <w:rsid w:val="003A0EB7"/>
    <w:rsid w:val="003A4B53"/>
    <w:rsid w:val="003B33BD"/>
    <w:rsid w:val="003B6235"/>
    <w:rsid w:val="003D0205"/>
    <w:rsid w:val="003E51B5"/>
    <w:rsid w:val="003E6DBF"/>
    <w:rsid w:val="003F5F92"/>
    <w:rsid w:val="00403D5D"/>
    <w:rsid w:val="0040620B"/>
    <w:rsid w:val="00407A86"/>
    <w:rsid w:val="004156AA"/>
    <w:rsid w:val="00415B3D"/>
    <w:rsid w:val="0041757F"/>
    <w:rsid w:val="004356F1"/>
    <w:rsid w:val="00441FAF"/>
    <w:rsid w:val="004462C2"/>
    <w:rsid w:val="00455B22"/>
    <w:rsid w:val="004566E3"/>
    <w:rsid w:val="00476C9A"/>
    <w:rsid w:val="00490306"/>
    <w:rsid w:val="004B66B4"/>
    <w:rsid w:val="004C26A8"/>
    <w:rsid w:val="004D36BD"/>
    <w:rsid w:val="004D3D4B"/>
    <w:rsid w:val="004E0D49"/>
    <w:rsid w:val="004E57E4"/>
    <w:rsid w:val="00502103"/>
    <w:rsid w:val="005035C0"/>
    <w:rsid w:val="00516237"/>
    <w:rsid w:val="005206A3"/>
    <w:rsid w:val="0052104E"/>
    <w:rsid w:val="0052105C"/>
    <w:rsid w:val="00522206"/>
    <w:rsid w:val="00522569"/>
    <w:rsid w:val="00540B53"/>
    <w:rsid w:val="00574A77"/>
    <w:rsid w:val="0059387E"/>
    <w:rsid w:val="005A11C0"/>
    <w:rsid w:val="005A2447"/>
    <w:rsid w:val="005A2A54"/>
    <w:rsid w:val="005B1027"/>
    <w:rsid w:val="005B18F7"/>
    <w:rsid w:val="005D3EF5"/>
    <w:rsid w:val="005D61B6"/>
    <w:rsid w:val="005F13EF"/>
    <w:rsid w:val="005F44AF"/>
    <w:rsid w:val="005F78DE"/>
    <w:rsid w:val="006027FE"/>
    <w:rsid w:val="00604436"/>
    <w:rsid w:val="0060631E"/>
    <w:rsid w:val="006065BC"/>
    <w:rsid w:val="00622128"/>
    <w:rsid w:val="00624FCA"/>
    <w:rsid w:val="00626CC6"/>
    <w:rsid w:val="006346CE"/>
    <w:rsid w:val="00640227"/>
    <w:rsid w:val="00650085"/>
    <w:rsid w:val="00655CF4"/>
    <w:rsid w:val="00656011"/>
    <w:rsid w:val="0066531E"/>
    <w:rsid w:val="00673469"/>
    <w:rsid w:val="00693251"/>
    <w:rsid w:val="00696C08"/>
    <w:rsid w:val="006B6DE5"/>
    <w:rsid w:val="006C5184"/>
    <w:rsid w:val="006D49CA"/>
    <w:rsid w:val="006D5159"/>
    <w:rsid w:val="006D756E"/>
    <w:rsid w:val="006E2CD4"/>
    <w:rsid w:val="006E6A48"/>
    <w:rsid w:val="006E756B"/>
    <w:rsid w:val="006F61D9"/>
    <w:rsid w:val="007115D3"/>
    <w:rsid w:val="00713D5D"/>
    <w:rsid w:val="00715FF7"/>
    <w:rsid w:val="00721741"/>
    <w:rsid w:val="007352E7"/>
    <w:rsid w:val="00747638"/>
    <w:rsid w:val="007545EC"/>
    <w:rsid w:val="007623CD"/>
    <w:rsid w:val="00782B1B"/>
    <w:rsid w:val="00790688"/>
    <w:rsid w:val="007A696D"/>
    <w:rsid w:val="007B76B4"/>
    <w:rsid w:val="007C07F4"/>
    <w:rsid w:val="007C5E28"/>
    <w:rsid w:val="007D7AB0"/>
    <w:rsid w:val="007E01C4"/>
    <w:rsid w:val="007F3690"/>
    <w:rsid w:val="008023B3"/>
    <w:rsid w:val="00804830"/>
    <w:rsid w:val="008048D8"/>
    <w:rsid w:val="00820791"/>
    <w:rsid w:val="00824499"/>
    <w:rsid w:val="008346E7"/>
    <w:rsid w:val="00834B1E"/>
    <w:rsid w:val="00835E4A"/>
    <w:rsid w:val="00846658"/>
    <w:rsid w:val="00853E70"/>
    <w:rsid w:val="00857B7A"/>
    <w:rsid w:val="008601A6"/>
    <w:rsid w:val="00865F2C"/>
    <w:rsid w:val="008726E7"/>
    <w:rsid w:val="00873EC3"/>
    <w:rsid w:val="008816DB"/>
    <w:rsid w:val="00886DD8"/>
    <w:rsid w:val="00894493"/>
    <w:rsid w:val="008B709B"/>
    <w:rsid w:val="008D354C"/>
    <w:rsid w:val="008E4BDD"/>
    <w:rsid w:val="008F0B53"/>
    <w:rsid w:val="008F3054"/>
    <w:rsid w:val="008F7BBA"/>
    <w:rsid w:val="0091389E"/>
    <w:rsid w:val="00921AE3"/>
    <w:rsid w:val="00922CAA"/>
    <w:rsid w:val="0092503C"/>
    <w:rsid w:val="00930D02"/>
    <w:rsid w:val="009424EB"/>
    <w:rsid w:val="00952480"/>
    <w:rsid w:val="00953429"/>
    <w:rsid w:val="00976401"/>
    <w:rsid w:val="00976906"/>
    <w:rsid w:val="0098464D"/>
    <w:rsid w:val="00992393"/>
    <w:rsid w:val="009A25D0"/>
    <w:rsid w:val="009A6D0E"/>
    <w:rsid w:val="009C536E"/>
    <w:rsid w:val="009D4086"/>
    <w:rsid w:val="009D69A6"/>
    <w:rsid w:val="009E7A0F"/>
    <w:rsid w:val="009F1FE6"/>
    <w:rsid w:val="009F7D5F"/>
    <w:rsid w:val="00A049CA"/>
    <w:rsid w:val="00A208B5"/>
    <w:rsid w:val="00A21292"/>
    <w:rsid w:val="00A214AF"/>
    <w:rsid w:val="00A26B59"/>
    <w:rsid w:val="00A307CC"/>
    <w:rsid w:val="00A574CC"/>
    <w:rsid w:val="00A62C50"/>
    <w:rsid w:val="00A72DF8"/>
    <w:rsid w:val="00A75046"/>
    <w:rsid w:val="00A82ED6"/>
    <w:rsid w:val="00A92245"/>
    <w:rsid w:val="00A93C5F"/>
    <w:rsid w:val="00AA422C"/>
    <w:rsid w:val="00AA5AE0"/>
    <w:rsid w:val="00AB0717"/>
    <w:rsid w:val="00AC5A4A"/>
    <w:rsid w:val="00AC7455"/>
    <w:rsid w:val="00AE0C4B"/>
    <w:rsid w:val="00AE29D0"/>
    <w:rsid w:val="00AE68AD"/>
    <w:rsid w:val="00AF371A"/>
    <w:rsid w:val="00AF51FB"/>
    <w:rsid w:val="00B0175B"/>
    <w:rsid w:val="00B019EB"/>
    <w:rsid w:val="00B05521"/>
    <w:rsid w:val="00B07FE8"/>
    <w:rsid w:val="00B12023"/>
    <w:rsid w:val="00B57951"/>
    <w:rsid w:val="00B6382F"/>
    <w:rsid w:val="00B71230"/>
    <w:rsid w:val="00B73955"/>
    <w:rsid w:val="00B87E9B"/>
    <w:rsid w:val="00BB07E3"/>
    <w:rsid w:val="00BB2231"/>
    <w:rsid w:val="00BB3391"/>
    <w:rsid w:val="00BB69C3"/>
    <w:rsid w:val="00BB77BB"/>
    <w:rsid w:val="00BC36A2"/>
    <w:rsid w:val="00BC3AC2"/>
    <w:rsid w:val="00BE35B7"/>
    <w:rsid w:val="00BE4AB4"/>
    <w:rsid w:val="00BF0A3C"/>
    <w:rsid w:val="00C0002A"/>
    <w:rsid w:val="00C06147"/>
    <w:rsid w:val="00C209B0"/>
    <w:rsid w:val="00C20D3E"/>
    <w:rsid w:val="00C2540B"/>
    <w:rsid w:val="00C429BB"/>
    <w:rsid w:val="00C507FD"/>
    <w:rsid w:val="00C50941"/>
    <w:rsid w:val="00C54C15"/>
    <w:rsid w:val="00C632F4"/>
    <w:rsid w:val="00C650E2"/>
    <w:rsid w:val="00C67D82"/>
    <w:rsid w:val="00C804A2"/>
    <w:rsid w:val="00C918FC"/>
    <w:rsid w:val="00C92AE4"/>
    <w:rsid w:val="00C9441C"/>
    <w:rsid w:val="00CA31CD"/>
    <w:rsid w:val="00CA41EF"/>
    <w:rsid w:val="00CC7508"/>
    <w:rsid w:val="00CD1E44"/>
    <w:rsid w:val="00CE1942"/>
    <w:rsid w:val="00CF22BA"/>
    <w:rsid w:val="00CF47D8"/>
    <w:rsid w:val="00D06629"/>
    <w:rsid w:val="00D10FBF"/>
    <w:rsid w:val="00D13B60"/>
    <w:rsid w:val="00D23C6A"/>
    <w:rsid w:val="00D24F9F"/>
    <w:rsid w:val="00D37104"/>
    <w:rsid w:val="00D43E6E"/>
    <w:rsid w:val="00D57B44"/>
    <w:rsid w:val="00D61A65"/>
    <w:rsid w:val="00D62671"/>
    <w:rsid w:val="00D72A1A"/>
    <w:rsid w:val="00D73B8B"/>
    <w:rsid w:val="00D767C3"/>
    <w:rsid w:val="00D84CFA"/>
    <w:rsid w:val="00D85610"/>
    <w:rsid w:val="00D92FEB"/>
    <w:rsid w:val="00DA0464"/>
    <w:rsid w:val="00DA1636"/>
    <w:rsid w:val="00DB0006"/>
    <w:rsid w:val="00DB352D"/>
    <w:rsid w:val="00DC4B5A"/>
    <w:rsid w:val="00DC4BBD"/>
    <w:rsid w:val="00DD0764"/>
    <w:rsid w:val="00DD51C9"/>
    <w:rsid w:val="00DE6FFA"/>
    <w:rsid w:val="00DF1FE7"/>
    <w:rsid w:val="00DF2B0D"/>
    <w:rsid w:val="00E11358"/>
    <w:rsid w:val="00E118F7"/>
    <w:rsid w:val="00E17859"/>
    <w:rsid w:val="00E20DDF"/>
    <w:rsid w:val="00E27C6A"/>
    <w:rsid w:val="00E46BE0"/>
    <w:rsid w:val="00E531A5"/>
    <w:rsid w:val="00E64A6D"/>
    <w:rsid w:val="00E73FA6"/>
    <w:rsid w:val="00E80198"/>
    <w:rsid w:val="00E8581B"/>
    <w:rsid w:val="00E85A6B"/>
    <w:rsid w:val="00E93214"/>
    <w:rsid w:val="00E93336"/>
    <w:rsid w:val="00EA68D8"/>
    <w:rsid w:val="00EB097C"/>
    <w:rsid w:val="00EB5639"/>
    <w:rsid w:val="00EC0F2D"/>
    <w:rsid w:val="00EC5A16"/>
    <w:rsid w:val="00ED4A43"/>
    <w:rsid w:val="00ED4F04"/>
    <w:rsid w:val="00ED5E2A"/>
    <w:rsid w:val="00ED62F6"/>
    <w:rsid w:val="00EE245E"/>
    <w:rsid w:val="00EE7F2A"/>
    <w:rsid w:val="00EF411A"/>
    <w:rsid w:val="00EF41B8"/>
    <w:rsid w:val="00EF4E6F"/>
    <w:rsid w:val="00F1006D"/>
    <w:rsid w:val="00F1549B"/>
    <w:rsid w:val="00F237A4"/>
    <w:rsid w:val="00F27DED"/>
    <w:rsid w:val="00F32DB4"/>
    <w:rsid w:val="00F40043"/>
    <w:rsid w:val="00F40B8C"/>
    <w:rsid w:val="00F40CAC"/>
    <w:rsid w:val="00F466B1"/>
    <w:rsid w:val="00F50FF1"/>
    <w:rsid w:val="00F60253"/>
    <w:rsid w:val="00F6379C"/>
    <w:rsid w:val="00F71187"/>
    <w:rsid w:val="00F77F44"/>
    <w:rsid w:val="00F86246"/>
    <w:rsid w:val="00F97D5B"/>
    <w:rsid w:val="00FA0BE3"/>
    <w:rsid w:val="00FA0F8A"/>
    <w:rsid w:val="00FA198A"/>
    <w:rsid w:val="00FA738E"/>
    <w:rsid w:val="00FB05CA"/>
    <w:rsid w:val="00FB10E9"/>
    <w:rsid w:val="00FB1936"/>
    <w:rsid w:val="00FB4DA7"/>
    <w:rsid w:val="00FB67EE"/>
    <w:rsid w:val="00FB741B"/>
    <w:rsid w:val="00FB7947"/>
    <w:rsid w:val="00FC203F"/>
    <w:rsid w:val="00FC31C7"/>
    <w:rsid w:val="00FD41CB"/>
    <w:rsid w:val="00FE3B38"/>
    <w:rsid w:val="00FE5C34"/>
    <w:rsid w:val="00FF4B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15"/>
  </w:style>
  <w:style w:type="paragraph" w:styleId="3">
    <w:name w:val="heading 3"/>
    <w:basedOn w:val="a"/>
    <w:link w:val="30"/>
    <w:uiPriority w:val="9"/>
    <w:qFormat/>
    <w:rsid w:val="00AA5AE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C15"/>
    <w:pPr>
      <w:ind w:left="720"/>
      <w:contextualSpacing/>
    </w:pPr>
  </w:style>
  <w:style w:type="paragraph" w:styleId="a4">
    <w:name w:val="footnote text"/>
    <w:basedOn w:val="a"/>
    <w:link w:val="a5"/>
    <w:uiPriority w:val="99"/>
    <w:semiHidden/>
    <w:unhideWhenUsed/>
    <w:rsid w:val="00E93336"/>
    <w:pPr>
      <w:spacing w:after="0" w:line="240" w:lineRule="auto"/>
    </w:pPr>
    <w:rPr>
      <w:sz w:val="20"/>
      <w:szCs w:val="20"/>
    </w:rPr>
  </w:style>
  <w:style w:type="character" w:customStyle="1" w:styleId="a5">
    <w:name w:val="Текст сноски Знак"/>
    <w:basedOn w:val="a0"/>
    <w:link w:val="a4"/>
    <w:uiPriority w:val="99"/>
    <w:semiHidden/>
    <w:rsid w:val="00E93336"/>
    <w:rPr>
      <w:sz w:val="20"/>
      <w:szCs w:val="20"/>
    </w:rPr>
  </w:style>
  <w:style w:type="character" w:styleId="a6">
    <w:name w:val="footnote reference"/>
    <w:basedOn w:val="a0"/>
    <w:uiPriority w:val="99"/>
    <w:semiHidden/>
    <w:unhideWhenUsed/>
    <w:rsid w:val="00E93336"/>
    <w:rPr>
      <w:vertAlign w:val="superscript"/>
    </w:rPr>
  </w:style>
  <w:style w:type="character" w:customStyle="1" w:styleId="30">
    <w:name w:val="Заголовок 3 Знак"/>
    <w:basedOn w:val="a0"/>
    <w:link w:val="3"/>
    <w:uiPriority w:val="9"/>
    <w:rsid w:val="00AA5AE0"/>
    <w:rPr>
      <w:rFonts w:ascii="Times New Roman" w:eastAsia="Times New Roman" w:hAnsi="Times New Roman" w:cs="Times New Roman"/>
      <w:b/>
      <w:bCs/>
      <w:sz w:val="27"/>
      <w:szCs w:val="27"/>
      <w:lang w:eastAsia="uk-UA"/>
    </w:rPr>
  </w:style>
  <w:style w:type="character" w:customStyle="1" w:styleId="apple-converted-space">
    <w:name w:val="apple-converted-space"/>
    <w:rsid w:val="00AA5AE0"/>
  </w:style>
  <w:style w:type="character" w:styleId="a7">
    <w:name w:val="Hyperlink"/>
    <w:basedOn w:val="a0"/>
    <w:uiPriority w:val="99"/>
    <w:unhideWhenUsed/>
    <w:rsid w:val="00D85610"/>
    <w:rPr>
      <w:color w:val="0000FF"/>
      <w:u w:val="single"/>
    </w:rPr>
  </w:style>
  <w:style w:type="paragraph" w:styleId="a8">
    <w:name w:val="Normal (Web)"/>
    <w:basedOn w:val="a"/>
    <w:uiPriority w:val="99"/>
    <w:unhideWhenUsed/>
    <w:rsid w:val="00035F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FollowedHyperlink"/>
    <w:basedOn w:val="a0"/>
    <w:uiPriority w:val="99"/>
    <w:semiHidden/>
    <w:unhideWhenUsed/>
    <w:rsid w:val="0040620B"/>
    <w:rPr>
      <w:color w:val="800080" w:themeColor="followedHyperlink"/>
      <w:u w:val="single"/>
    </w:rPr>
  </w:style>
  <w:style w:type="paragraph" w:styleId="HTML">
    <w:name w:val="HTML Preformatted"/>
    <w:basedOn w:val="a"/>
    <w:link w:val="HTML0"/>
    <w:uiPriority w:val="99"/>
    <w:rsid w:val="007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713D5D"/>
    <w:rPr>
      <w:rFonts w:ascii="Courier New" w:eastAsia="Times New Roman" w:hAnsi="Courier New" w:cs="Courier New"/>
      <w:sz w:val="20"/>
      <w:szCs w:val="20"/>
      <w:lang w:val="ru-RU" w:eastAsia="ru-RU"/>
    </w:rPr>
  </w:style>
  <w:style w:type="character" w:customStyle="1" w:styleId="rvts0">
    <w:name w:val="rvts0"/>
    <w:rsid w:val="00713D5D"/>
  </w:style>
  <w:style w:type="paragraph" w:styleId="aa">
    <w:name w:val="Balloon Text"/>
    <w:basedOn w:val="a"/>
    <w:link w:val="ab"/>
    <w:uiPriority w:val="99"/>
    <w:semiHidden/>
    <w:unhideWhenUsed/>
    <w:rsid w:val="00713D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3D5D"/>
    <w:rPr>
      <w:rFonts w:ascii="Tahoma" w:hAnsi="Tahoma" w:cs="Tahoma"/>
      <w:sz w:val="16"/>
      <w:szCs w:val="16"/>
    </w:rPr>
  </w:style>
  <w:style w:type="character" w:customStyle="1" w:styleId="hps">
    <w:name w:val="hps"/>
    <w:basedOn w:val="a0"/>
    <w:rsid w:val="00640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15"/>
  </w:style>
  <w:style w:type="paragraph" w:styleId="3">
    <w:name w:val="heading 3"/>
    <w:basedOn w:val="a"/>
    <w:link w:val="30"/>
    <w:uiPriority w:val="9"/>
    <w:qFormat/>
    <w:rsid w:val="00AA5AE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C15"/>
    <w:pPr>
      <w:ind w:left="720"/>
      <w:contextualSpacing/>
    </w:pPr>
  </w:style>
  <w:style w:type="paragraph" w:styleId="a4">
    <w:name w:val="footnote text"/>
    <w:basedOn w:val="a"/>
    <w:link w:val="a5"/>
    <w:uiPriority w:val="99"/>
    <w:semiHidden/>
    <w:unhideWhenUsed/>
    <w:rsid w:val="00E93336"/>
    <w:pPr>
      <w:spacing w:after="0" w:line="240" w:lineRule="auto"/>
    </w:pPr>
    <w:rPr>
      <w:sz w:val="20"/>
      <w:szCs w:val="20"/>
    </w:rPr>
  </w:style>
  <w:style w:type="character" w:customStyle="1" w:styleId="a5">
    <w:name w:val="Текст сноски Знак"/>
    <w:basedOn w:val="a0"/>
    <w:link w:val="a4"/>
    <w:uiPriority w:val="99"/>
    <w:semiHidden/>
    <w:rsid w:val="00E93336"/>
    <w:rPr>
      <w:sz w:val="20"/>
      <w:szCs w:val="20"/>
    </w:rPr>
  </w:style>
  <w:style w:type="character" w:styleId="a6">
    <w:name w:val="footnote reference"/>
    <w:basedOn w:val="a0"/>
    <w:uiPriority w:val="99"/>
    <w:semiHidden/>
    <w:unhideWhenUsed/>
    <w:rsid w:val="00E93336"/>
    <w:rPr>
      <w:vertAlign w:val="superscript"/>
    </w:rPr>
  </w:style>
  <w:style w:type="character" w:customStyle="1" w:styleId="30">
    <w:name w:val="Заголовок 3 Знак"/>
    <w:basedOn w:val="a0"/>
    <w:link w:val="3"/>
    <w:uiPriority w:val="9"/>
    <w:rsid w:val="00AA5AE0"/>
    <w:rPr>
      <w:rFonts w:ascii="Times New Roman" w:eastAsia="Times New Roman" w:hAnsi="Times New Roman" w:cs="Times New Roman"/>
      <w:b/>
      <w:bCs/>
      <w:sz w:val="27"/>
      <w:szCs w:val="27"/>
      <w:lang w:eastAsia="uk-UA"/>
    </w:rPr>
  </w:style>
  <w:style w:type="character" w:customStyle="1" w:styleId="apple-converted-space">
    <w:name w:val="apple-converted-space"/>
    <w:rsid w:val="00AA5AE0"/>
  </w:style>
  <w:style w:type="character" w:styleId="a7">
    <w:name w:val="Hyperlink"/>
    <w:basedOn w:val="a0"/>
    <w:uiPriority w:val="99"/>
    <w:unhideWhenUsed/>
    <w:rsid w:val="00D85610"/>
    <w:rPr>
      <w:color w:val="0000FF"/>
      <w:u w:val="single"/>
    </w:rPr>
  </w:style>
  <w:style w:type="paragraph" w:styleId="a8">
    <w:name w:val="Normal (Web)"/>
    <w:basedOn w:val="a"/>
    <w:uiPriority w:val="99"/>
    <w:unhideWhenUsed/>
    <w:rsid w:val="00035F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FollowedHyperlink"/>
    <w:basedOn w:val="a0"/>
    <w:uiPriority w:val="99"/>
    <w:semiHidden/>
    <w:unhideWhenUsed/>
    <w:rsid w:val="0040620B"/>
    <w:rPr>
      <w:color w:val="800080" w:themeColor="followedHyperlink"/>
      <w:u w:val="single"/>
    </w:rPr>
  </w:style>
  <w:style w:type="paragraph" w:styleId="HTML">
    <w:name w:val="HTML Preformatted"/>
    <w:basedOn w:val="a"/>
    <w:link w:val="HTML0"/>
    <w:uiPriority w:val="99"/>
    <w:rsid w:val="007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713D5D"/>
    <w:rPr>
      <w:rFonts w:ascii="Courier New" w:eastAsia="Times New Roman" w:hAnsi="Courier New" w:cs="Courier New"/>
      <w:sz w:val="20"/>
      <w:szCs w:val="20"/>
      <w:lang w:val="ru-RU" w:eastAsia="ru-RU"/>
    </w:rPr>
  </w:style>
  <w:style w:type="character" w:customStyle="1" w:styleId="rvts0">
    <w:name w:val="rvts0"/>
    <w:rsid w:val="00713D5D"/>
  </w:style>
  <w:style w:type="paragraph" w:styleId="aa">
    <w:name w:val="Balloon Text"/>
    <w:basedOn w:val="a"/>
    <w:link w:val="ab"/>
    <w:uiPriority w:val="99"/>
    <w:semiHidden/>
    <w:unhideWhenUsed/>
    <w:rsid w:val="00713D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3D5D"/>
    <w:rPr>
      <w:rFonts w:ascii="Tahoma" w:hAnsi="Tahoma" w:cs="Tahoma"/>
      <w:sz w:val="16"/>
      <w:szCs w:val="16"/>
    </w:rPr>
  </w:style>
  <w:style w:type="character" w:customStyle="1" w:styleId="hps">
    <w:name w:val="hps"/>
    <w:basedOn w:val="a0"/>
    <w:rsid w:val="00640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1532">
      <w:bodyDiv w:val="1"/>
      <w:marLeft w:val="0"/>
      <w:marRight w:val="0"/>
      <w:marTop w:val="0"/>
      <w:marBottom w:val="0"/>
      <w:divBdr>
        <w:top w:val="none" w:sz="0" w:space="0" w:color="auto"/>
        <w:left w:val="none" w:sz="0" w:space="0" w:color="auto"/>
        <w:bottom w:val="none" w:sz="0" w:space="0" w:color="auto"/>
        <w:right w:val="none" w:sz="0" w:space="0" w:color="auto"/>
      </w:divBdr>
    </w:div>
    <w:div w:id="506289422">
      <w:bodyDiv w:val="1"/>
      <w:marLeft w:val="0"/>
      <w:marRight w:val="0"/>
      <w:marTop w:val="0"/>
      <w:marBottom w:val="0"/>
      <w:divBdr>
        <w:top w:val="none" w:sz="0" w:space="0" w:color="auto"/>
        <w:left w:val="none" w:sz="0" w:space="0" w:color="auto"/>
        <w:bottom w:val="none" w:sz="0" w:space="0" w:color="auto"/>
        <w:right w:val="none" w:sz="0" w:space="0" w:color="auto"/>
      </w:divBdr>
    </w:div>
    <w:div w:id="715080873">
      <w:bodyDiv w:val="1"/>
      <w:marLeft w:val="0"/>
      <w:marRight w:val="0"/>
      <w:marTop w:val="0"/>
      <w:marBottom w:val="0"/>
      <w:divBdr>
        <w:top w:val="none" w:sz="0" w:space="0" w:color="auto"/>
        <w:left w:val="none" w:sz="0" w:space="0" w:color="auto"/>
        <w:bottom w:val="none" w:sz="0" w:space="0" w:color="auto"/>
        <w:right w:val="none" w:sz="0" w:space="0" w:color="auto"/>
      </w:divBdr>
    </w:div>
    <w:div w:id="794640558">
      <w:bodyDiv w:val="1"/>
      <w:marLeft w:val="0"/>
      <w:marRight w:val="0"/>
      <w:marTop w:val="0"/>
      <w:marBottom w:val="0"/>
      <w:divBdr>
        <w:top w:val="none" w:sz="0" w:space="0" w:color="auto"/>
        <w:left w:val="none" w:sz="0" w:space="0" w:color="auto"/>
        <w:bottom w:val="none" w:sz="0" w:space="0" w:color="auto"/>
        <w:right w:val="none" w:sz="0" w:space="0" w:color="auto"/>
      </w:divBdr>
    </w:div>
    <w:div w:id="1128205172">
      <w:bodyDiv w:val="1"/>
      <w:marLeft w:val="0"/>
      <w:marRight w:val="0"/>
      <w:marTop w:val="0"/>
      <w:marBottom w:val="0"/>
      <w:divBdr>
        <w:top w:val="none" w:sz="0" w:space="0" w:color="auto"/>
        <w:left w:val="none" w:sz="0" w:space="0" w:color="auto"/>
        <w:bottom w:val="none" w:sz="0" w:space="0" w:color="auto"/>
        <w:right w:val="none" w:sz="0" w:space="0" w:color="auto"/>
      </w:divBdr>
      <w:divsChild>
        <w:div w:id="115225292">
          <w:marLeft w:val="0"/>
          <w:marRight w:val="0"/>
          <w:marTop w:val="0"/>
          <w:marBottom w:val="0"/>
          <w:divBdr>
            <w:top w:val="none" w:sz="0" w:space="0" w:color="auto"/>
            <w:left w:val="none" w:sz="0" w:space="0" w:color="auto"/>
            <w:bottom w:val="none" w:sz="0" w:space="0" w:color="auto"/>
            <w:right w:val="none" w:sz="0" w:space="0" w:color="auto"/>
          </w:divBdr>
        </w:div>
        <w:div w:id="1624653235">
          <w:marLeft w:val="0"/>
          <w:marRight w:val="0"/>
          <w:marTop w:val="0"/>
          <w:marBottom w:val="0"/>
          <w:divBdr>
            <w:top w:val="none" w:sz="0" w:space="0" w:color="auto"/>
            <w:left w:val="none" w:sz="0" w:space="0" w:color="auto"/>
            <w:bottom w:val="none" w:sz="0" w:space="0" w:color="auto"/>
            <w:right w:val="none" w:sz="0" w:space="0" w:color="auto"/>
          </w:divBdr>
        </w:div>
        <w:div w:id="465778840">
          <w:marLeft w:val="0"/>
          <w:marRight w:val="0"/>
          <w:marTop w:val="0"/>
          <w:marBottom w:val="0"/>
          <w:divBdr>
            <w:top w:val="none" w:sz="0" w:space="0" w:color="auto"/>
            <w:left w:val="none" w:sz="0" w:space="0" w:color="auto"/>
            <w:bottom w:val="none" w:sz="0" w:space="0" w:color="auto"/>
            <w:right w:val="none" w:sz="0" w:space="0" w:color="auto"/>
          </w:divBdr>
        </w:div>
        <w:div w:id="924873940">
          <w:marLeft w:val="0"/>
          <w:marRight w:val="0"/>
          <w:marTop w:val="0"/>
          <w:marBottom w:val="0"/>
          <w:divBdr>
            <w:top w:val="none" w:sz="0" w:space="0" w:color="auto"/>
            <w:left w:val="none" w:sz="0" w:space="0" w:color="auto"/>
            <w:bottom w:val="none" w:sz="0" w:space="0" w:color="auto"/>
            <w:right w:val="none" w:sz="0" w:space="0" w:color="auto"/>
          </w:divBdr>
        </w:div>
        <w:div w:id="504132685">
          <w:marLeft w:val="0"/>
          <w:marRight w:val="0"/>
          <w:marTop w:val="0"/>
          <w:marBottom w:val="0"/>
          <w:divBdr>
            <w:top w:val="none" w:sz="0" w:space="0" w:color="auto"/>
            <w:left w:val="none" w:sz="0" w:space="0" w:color="auto"/>
            <w:bottom w:val="none" w:sz="0" w:space="0" w:color="auto"/>
            <w:right w:val="none" w:sz="0" w:space="0" w:color="auto"/>
          </w:divBdr>
        </w:div>
        <w:div w:id="1558784423">
          <w:marLeft w:val="0"/>
          <w:marRight w:val="0"/>
          <w:marTop w:val="0"/>
          <w:marBottom w:val="0"/>
          <w:divBdr>
            <w:top w:val="none" w:sz="0" w:space="0" w:color="auto"/>
            <w:left w:val="none" w:sz="0" w:space="0" w:color="auto"/>
            <w:bottom w:val="none" w:sz="0" w:space="0" w:color="auto"/>
            <w:right w:val="none" w:sz="0" w:space="0" w:color="auto"/>
          </w:divBdr>
        </w:div>
        <w:div w:id="1892184674">
          <w:marLeft w:val="0"/>
          <w:marRight w:val="0"/>
          <w:marTop w:val="0"/>
          <w:marBottom w:val="0"/>
          <w:divBdr>
            <w:top w:val="none" w:sz="0" w:space="0" w:color="auto"/>
            <w:left w:val="none" w:sz="0" w:space="0" w:color="auto"/>
            <w:bottom w:val="none" w:sz="0" w:space="0" w:color="auto"/>
            <w:right w:val="none" w:sz="0" w:space="0" w:color="auto"/>
          </w:divBdr>
        </w:div>
        <w:div w:id="1415861651">
          <w:marLeft w:val="0"/>
          <w:marRight w:val="0"/>
          <w:marTop w:val="0"/>
          <w:marBottom w:val="0"/>
          <w:divBdr>
            <w:top w:val="none" w:sz="0" w:space="0" w:color="auto"/>
            <w:left w:val="none" w:sz="0" w:space="0" w:color="auto"/>
            <w:bottom w:val="none" w:sz="0" w:space="0" w:color="auto"/>
            <w:right w:val="none" w:sz="0" w:space="0" w:color="auto"/>
          </w:divBdr>
        </w:div>
        <w:div w:id="79109920">
          <w:marLeft w:val="0"/>
          <w:marRight w:val="0"/>
          <w:marTop w:val="0"/>
          <w:marBottom w:val="0"/>
          <w:divBdr>
            <w:top w:val="none" w:sz="0" w:space="0" w:color="auto"/>
            <w:left w:val="none" w:sz="0" w:space="0" w:color="auto"/>
            <w:bottom w:val="none" w:sz="0" w:space="0" w:color="auto"/>
            <w:right w:val="none" w:sz="0" w:space="0" w:color="auto"/>
          </w:divBdr>
        </w:div>
        <w:div w:id="306665483">
          <w:marLeft w:val="0"/>
          <w:marRight w:val="0"/>
          <w:marTop w:val="0"/>
          <w:marBottom w:val="0"/>
          <w:divBdr>
            <w:top w:val="none" w:sz="0" w:space="0" w:color="auto"/>
            <w:left w:val="none" w:sz="0" w:space="0" w:color="auto"/>
            <w:bottom w:val="none" w:sz="0" w:space="0" w:color="auto"/>
            <w:right w:val="none" w:sz="0" w:space="0" w:color="auto"/>
          </w:divBdr>
        </w:div>
      </w:divsChild>
    </w:div>
    <w:div w:id="1622178226">
      <w:bodyDiv w:val="1"/>
      <w:marLeft w:val="0"/>
      <w:marRight w:val="0"/>
      <w:marTop w:val="0"/>
      <w:marBottom w:val="0"/>
      <w:divBdr>
        <w:top w:val="none" w:sz="0" w:space="0" w:color="auto"/>
        <w:left w:val="none" w:sz="0" w:space="0" w:color="auto"/>
        <w:bottom w:val="none" w:sz="0" w:space="0" w:color="auto"/>
        <w:right w:val="none" w:sz="0" w:space="0" w:color="auto"/>
      </w:divBdr>
    </w:div>
    <w:div w:id="1696468585">
      <w:bodyDiv w:val="1"/>
      <w:marLeft w:val="0"/>
      <w:marRight w:val="0"/>
      <w:marTop w:val="0"/>
      <w:marBottom w:val="0"/>
      <w:divBdr>
        <w:top w:val="none" w:sz="0" w:space="0" w:color="auto"/>
        <w:left w:val="none" w:sz="0" w:space="0" w:color="auto"/>
        <w:bottom w:val="none" w:sz="0" w:space="0" w:color="auto"/>
        <w:right w:val="none" w:sz="0" w:space="0" w:color="auto"/>
      </w:divBdr>
      <w:divsChild>
        <w:div w:id="2010523856">
          <w:marLeft w:val="0"/>
          <w:marRight w:val="0"/>
          <w:marTop w:val="0"/>
          <w:marBottom w:val="0"/>
          <w:divBdr>
            <w:top w:val="none" w:sz="0" w:space="0" w:color="auto"/>
            <w:left w:val="none" w:sz="0" w:space="0" w:color="auto"/>
            <w:bottom w:val="none" w:sz="0" w:space="0" w:color="auto"/>
            <w:right w:val="none" w:sz="0" w:space="0" w:color="auto"/>
          </w:divBdr>
        </w:div>
        <w:div w:id="905340350">
          <w:marLeft w:val="0"/>
          <w:marRight w:val="0"/>
          <w:marTop w:val="0"/>
          <w:marBottom w:val="0"/>
          <w:divBdr>
            <w:top w:val="none" w:sz="0" w:space="0" w:color="auto"/>
            <w:left w:val="none" w:sz="0" w:space="0" w:color="auto"/>
            <w:bottom w:val="none" w:sz="0" w:space="0" w:color="auto"/>
            <w:right w:val="none" w:sz="0" w:space="0" w:color="auto"/>
          </w:divBdr>
        </w:div>
        <w:div w:id="1078480592">
          <w:marLeft w:val="0"/>
          <w:marRight w:val="0"/>
          <w:marTop w:val="0"/>
          <w:marBottom w:val="0"/>
          <w:divBdr>
            <w:top w:val="none" w:sz="0" w:space="0" w:color="auto"/>
            <w:left w:val="none" w:sz="0" w:space="0" w:color="auto"/>
            <w:bottom w:val="none" w:sz="0" w:space="0" w:color="auto"/>
            <w:right w:val="none" w:sz="0" w:space="0" w:color="auto"/>
          </w:divBdr>
        </w:div>
        <w:div w:id="343165924">
          <w:marLeft w:val="0"/>
          <w:marRight w:val="0"/>
          <w:marTop w:val="0"/>
          <w:marBottom w:val="0"/>
          <w:divBdr>
            <w:top w:val="none" w:sz="0" w:space="0" w:color="auto"/>
            <w:left w:val="none" w:sz="0" w:space="0" w:color="auto"/>
            <w:bottom w:val="none" w:sz="0" w:space="0" w:color="auto"/>
            <w:right w:val="none" w:sz="0" w:space="0" w:color="auto"/>
          </w:divBdr>
        </w:div>
        <w:div w:id="2059234680">
          <w:marLeft w:val="0"/>
          <w:marRight w:val="0"/>
          <w:marTop w:val="0"/>
          <w:marBottom w:val="0"/>
          <w:divBdr>
            <w:top w:val="none" w:sz="0" w:space="0" w:color="auto"/>
            <w:left w:val="none" w:sz="0" w:space="0" w:color="auto"/>
            <w:bottom w:val="none" w:sz="0" w:space="0" w:color="auto"/>
            <w:right w:val="none" w:sz="0" w:space="0" w:color="auto"/>
          </w:divBdr>
        </w:div>
        <w:div w:id="791630836">
          <w:marLeft w:val="0"/>
          <w:marRight w:val="0"/>
          <w:marTop w:val="0"/>
          <w:marBottom w:val="0"/>
          <w:divBdr>
            <w:top w:val="none" w:sz="0" w:space="0" w:color="auto"/>
            <w:left w:val="none" w:sz="0" w:space="0" w:color="auto"/>
            <w:bottom w:val="none" w:sz="0" w:space="0" w:color="auto"/>
            <w:right w:val="none" w:sz="0" w:space="0" w:color="auto"/>
          </w:divBdr>
        </w:div>
        <w:div w:id="1756396554">
          <w:marLeft w:val="0"/>
          <w:marRight w:val="0"/>
          <w:marTop w:val="0"/>
          <w:marBottom w:val="0"/>
          <w:divBdr>
            <w:top w:val="none" w:sz="0" w:space="0" w:color="auto"/>
            <w:left w:val="none" w:sz="0" w:space="0" w:color="auto"/>
            <w:bottom w:val="none" w:sz="0" w:space="0" w:color="auto"/>
            <w:right w:val="none" w:sz="0" w:space="0" w:color="auto"/>
          </w:divBdr>
        </w:div>
        <w:div w:id="1029572478">
          <w:marLeft w:val="0"/>
          <w:marRight w:val="0"/>
          <w:marTop w:val="0"/>
          <w:marBottom w:val="0"/>
          <w:divBdr>
            <w:top w:val="none" w:sz="0" w:space="0" w:color="auto"/>
            <w:left w:val="none" w:sz="0" w:space="0" w:color="auto"/>
            <w:bottom w:val="none" w:sz="0" w:space="0" w:color="auto"/>
            <w:right w:val="none" w:sz="0" w:space="0" w:color="auto"/>
          </w:divBdr>
        </w:div>
      </w:divsChild>
    </w:div>
    <w:div w:id="1713727969">
      <w:bodyDiv w:val="1"/>
      <w:marLeft w:val="0"/>
      <w:marRight w:val="0"/>
      <w:marTop w:val="0"/>
      <w:marBottom w:val="0"/>
      <w:divBdr>
        <w:top w:val="none" w:sz="0" w:space="0" w:color="auto"/>
        <w:left w:val="none" w:sz="0" w:space="0" w:color="auto"/>
        <w:bottom w:val="none" w:sz="0" w:space="0" w:color="auto"/>
        <w:right w:val="none" w:sz="0" w:space="0" w:color="auto"/>
      </w:divBdr>
    </w:div>
    <w:div w:id="1832283989">
      <w:bodyDiv w:val="1"/>
      <w:marLeft w:val="0"/>
      <w:marRight w:val="0"/>
      <w:marTop w:val="0"/>
      <w:marBottom w:val="0"/>
      <w:divBdr>
        <w:top w:val="none" w:sz="0" w:space="0" w:color="auto"/>
        <w:left w:val="none" w:sz="0" w:space="0" w:color="auto"/>
        <w:bottom w:val="none" w:sz="0" w:space="0" w:color="auto"/>
        <w:right w:val="none" w:sz="0" w:space="0" w:color="auto"/>
      </w:divBdr>
    </w:div>
    <w:div w:id="1893348434">
      <w:bodyDiv w:val="1"/>
      <w:marLeft w:val="0"/>
      <w:marRight w:val="0"/>
      <w:marTop w:val="0"/>
      <w:marBottom w:val="0"/>
      <w:divBdr>
        <w:top w:val="none" w:sz="0" w:space="0" w:color="auto"/>
        <w:left w:val="none" w:sz="0" w:space="0" w:color="auto"/>
        <w:bottom w:val="none" w:sz="0" w:space="0" w:color="auto"/>
        <w:right w:val="none" w:sz="0" w:space="0" w:color="auto"/>
      </w:divBdr>
    </w:div>
    <w:div w:id="2086294906">
      <w:bodyDiv w:val="1"/>
      <w:marLeft w:val="0"/>
      <w:marRight w:val="0"/>
      <w:marTop w:val="0"/>
      <w:marBottom w:val="0"/>
      <w:divBdr>
        <w:top w:val="none" w:sz="0" w:space="0" w:color="auto"/>
        <w:left w:val="none" w:sz="0" w:space="0" w:color="auto"/>
        <w:bottom w:val="none" w:sz="0" w:space="0" w:color="auto"/>
        <w:right w:val="none" w:sz="0" w:space="0" w:color="auto"/>
      </w:divBdr>
    </w:div>
    <w:div w:id="20908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ligazakon.ua/l_doc2.nsf/link1/an_2948/ed_2016_02_18/pravo1/T124651.html?pravo=1" TargetMode="External"/><Relationship Id="rId18" Type="http://schemas.openxmlformats.org/officeDocument/2006/relationships/image" Target="media/image2.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arch.ligazakon.ua/l_doc2.nsf/link1/an_2480/ed_2016_02_18/pravo1/T124651.html?pravo=1" TargetMode="External"/><Relationship Id="rId17" Type="http://schemas.openxmlformats.org/officeDocument/2006/relationships/hyperlink" Target="http://search.ligazakon.ua/l_doc2.nsf/link1/an_2480/ed_2016_10_08/pravo1/T124651.html?pravo=1" TargetMode="External"/><Relationship Id="rId2" Type="http://schemas.openxmlformats.org/officeDocument/2006/relationships/numbering" Target="numbering.xml"/><Relationship Id="rId16" Type="http://schemas.openxmlformats.org/officeDocument/2006/relationships/hyperlink" Target="http://search.ligazakon.ua/l_doc2.nsf/link1/an_1357/ed_2016_10_08/pravo1/T124651.html?pravo=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an_1349/ed_2016_02_18/pravo1/T124651.html?pravo=1" TargetMode="External"/><Relationship Id="rId5" Type="http://schemas.openxmlformats.org/officeDocument/2006/relationships/settings" Target="settings.xml"/><Relationship Id="rId15" Type="http://schemas.openxmlformats.org/officeDocument/2006/relationships/hyperlink" Target="http://search.ligazakon.ua/l_doc2.nsf/link1/an_1349/ed_2016_10_08/pravo1/T124651.html?pravo=1" TargetMode="External"/><Relationship Id="rId10" Type="http://schemas.openxmlformats.org/officeDocument/2006/relationships/hyperlink" Target="http://search.ligazakon.ua/l_doc2.nsf/link1/an_958/ed_2016_03_15/pravo1/T012341.html?pravo=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arch.ligazakon.ua/l_doc2.nsf/link1/an_1349/ed_2016_10_08/pravo1/T124651.html?pravo=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ohchr.org/Documents/Countries/UA/Ukraine_14th_HRMMU_Report.pdf" TargetMode="External"/><Relationship Id="rId1" Type="http://schemas.openxmlformats.org/officeDocument/2006/relationships/hyperlink" Target="http://www.ohchr.org/Documents/Countries/UA/Ukraine_14th_HRMMU_Repor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1A447-3767-4AF4-9136-6DFA388D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4835</TotalTime>
  <Pages>10</Pages>
  <Words>4817</Words>
  <Characters>30061</Characters>
  <Application>Microsoft Office Word</Application>
  <DocSecurity>0</DocSecurity>
  <Lines>518</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Oleg</cp:lastModifiedBy>
  <cp:revision>291</cp:revision>
  <dcterms:created xsi:type="dcterms:W3CDTF">2015-10-28T10:40:00Z</dcterms:created>
  <dcterms:modified xsi:type="dcterms:W3CDTF">2017-01-23T10:43:00Z</dcterms:modified>
</cp:coreProperties>
</file>